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lbszfrhkffoli07bbofju">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апреля 2015 года № 237</w:t>
      </w:r>
    </w:p>
    <w:p>
      <w:pPr>
        <w:spacing w:after="480" w:before="200"/>
        <w:jc w:val="center"/>
      </w:pPr>
      <w:r>
        <w:rPr>
          <w:rFonts w:ascii="Arial" w:cs="Arial" w:eastAsia="Arial" w:hAnsi="Arial"/>
          <w:b/>
          <w:bCs/>
          <w:sz w:val="32"/>
          <w:szCs w:val="32"/>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dtogml1-cdcatbnqafmb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10 и 17 </w:t>
      </w:r>
      <w:hyperlink w:history="1" r:id="rId_lwjlnu-_lbbnytkhea4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bidratuy5hsyyujq2vy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дополнения согласно </w:t>
      </w:r>
      <w:hyperlink w:history="1" r:id="rIdmpve8dvz-iejxuodljh2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nmpgg3rfwrr32bnuv9mpl">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kluguebiid66ribsctu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w:t>
      </w:r>
      <w:hyperlink w:history="1" r:id="rIdhu7tmhsfe7llx330nskgx">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дополнить главами 7-11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 - глава 4, пункт 46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лаборатории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 -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дней;</w:t>
            </w:r>
          </w:p>
          <w:p>
            <w:pPr>
              <w:jc w:val="left"/>
            </w:pPr>
            <w:r>
              <w:rPr>
                <w:rFonts w:ascii="Arial" w:cs="Arial" w:eastAsia="Arial" w:hAnsi="Arial"/>
                <w:sz w:val="24"/>
                <w:szCs w:val="24"/>
              </w:rPr>
              <w:t xml:space="preserve">- продолжительность создания и работы Комиссии по принятию решения и принятие решений - до 15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 в течение 1 часа;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аккредитованных лабораторий и карты инспекционного контроля - до 2 чел./часов.</w:t>
            </w:r>
          </w:p>
          <w:p>
            <w:pPr>
              <w:jc w:val="left"/>
            </w:pPr>
            <w:r>
              <w:rPr>
                <w:rFonts w:ascii="Arial" w:cs="Arial" w:eastAsia="Arial" w:hAnsi="Arial"/>
                <w:sz w:val="24"/>
                <w:szCs w:val="24"/>
              </w:rPr>
              <w:t xml:space="preserve">После получения аттестата аккредитации, срок действия которого определен 4-мя годами, в соответствии с утвержденным планом, дважды за указанный период проводятся проверки деятельности аккредитованной лаборатории, в части соблюдения установленных требований международного стандарта ИСО/МЭК 17025.</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аккредитованной лаборатории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за деятельностью аккредитованной лаборатории,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о государственной услуге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лаборатории:</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лаборатория или лаборатории,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 лаборатории с приложением организационной структуры;</w:t>
            </w:r>
          </w:p>
          <w:p>
            <w:pPr>
              <w:jc w:val="left"/>
            </w:pPr>
            <w:r>
              <w:rPr>
                <w:rFonts w:ascii="Arial" w:cs="Arial" w:eastAsia="Arial" w:hAnsi="Arial"/>
                <w:sz w:val="24"/>
                <w:szCs w:val="24"/>
              </w:rPr>
              <w:t xml:space="preserve">- руководство по качеству и соответствующие процедуры;</w:t>
            </w:r>
          </w:p>
          <w:p>
            <w:pPr>
              <w:jc w:val="left"/>
            </w:pPr>
            <w:r>
              <w:rPr>
                <w:rFonts w:ascii="Arial" w:cs="Arial" w:eastAsia="Arial" w:hAnsi="Arial"/>
                <w:sz w:val="24"/>
                <w:szCs w:val="24"/>
              </w:rPr>
              <w:t xml:space="preserve">- паспорт лаборатории с соответствующими формами в соответствии с деятельностью лаборатории (в бумажной и электронной версии);</w:t>
            </w:r>
          </w:p>
          <w:p>
            <w:pPr>
              <w:jc w:val="left"/>
            </w:pPr>
            <w:r>
              <w:rPr>
                <w:rFonts w:ascii="Arial" w:cs="Arial" w:eastAsia="Arial" w:hAnsi="Arial"/>
                <w:sz w:val="24"/>
                <w:szCs w:val="24"/>
              </w:rPr>
              <w:t xml:space="preserve">- информация об участии в межлабораторных сличениях и контрольных испытаниях/калибровках при оценке на месте или инспекционном контроле;</w:t>
            </w:r>
          </w:p>
          <w:p>
            <w:pPr>
              <w:jc w:val="left"/>
            </w:pPr>
            <w:r>
              <w:rPr>
                <w:rFonts w:ascii="Arial" w:cs="Arial" w:eastAsia="Arial" w:hAnsi="Arial"/>
                <w:sz w:val="24"/>
                <w:szCs w:val="24"/>
              </w:rPr>
              <w:t xml:space="preserve">- план участия лаборатории в программах проверки квалификации на качество испытаний/калибровок, межлабораторных сличительных испытаниях/калибровках;</w:t>
            </w:r>
          </w:p>
          <w:p>
            <w:pPr>
              <w:jc w:val="left"/>
            </w:pPr>
            <w:r>
              <w:rPr>
                <w:rFonts w:ascii="Arial" w:cs="Arial" w:eastAsia="Arial" w:hAnsi="Arial"/>
                <w:sz w:val="24"/>
                <w:szCs w:val="24"/>
              </w:rPr>
              <w:t xml:space="preserve">- методы/процедуры внутренней калибровки (при наличии);</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лаборатории;</w:t>
            </w:r>
          </w:p>
          <w:p>
            <w:pPr>
              <w:jc w:val="left"/>
            </w:pPr>
            <w:r>
              <w:rPr>
                <w:rFonts w:ascii="Arial" w:cs="Arial" w:eastAsia="Arial" w:hAnsi="Arial"/>
                <w:sz w:val="24"/>
                <w:szCs w:val="24"/>
              </w:rPr>
              <w:t xml:space="preserve">- оплата работ по аккредитации лаборатории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экспертизе документов:</w:t>
            </w:r>
          </w:p>
          <w:p>
            <w:pPr>
              <w:jc w:val="left"/>
            </w:pPr>
            <w:r>
              <w:rPr>
                <w:rFonts w:ascii="Arial" w:cs="Arial" w:eastAsia="Arial" w:hAnsi="Arial"/>
                <w:sz w:val="24"/>
                <w:szCs w:val="24"/>
              </w:rPr>
              <w:t xml:space="preserve">- доработка материалов - до 60 рабочих дней;</w:t>
            </w:r>
          </w:p>
          <w:p>
            <w:pPr>
              <w:jc w:val="left"/>
            </w:pPr>
            <w:r>
              <w:rPr>
                <w:rFonts w:ascii="Arial" w:cs="Arial" w:eastAsia="Arial" w:hAnsi="Arial"/>
                <w:sz w:val="24"/>
                <w:szCs w:val="24"/>
              </w:rPr>
              <w:t xml:space="preserve">- доработка материалов по итогам повторной экспертизы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заявителем - в течение 2 часов;</w:t>
            </w:r>
          </w:p>
          <w:p>
            <w:pPr>
              <w:jc w:val="left"/>
            </w:pPr>
            <w:r>
              <w:rPr>
                <w:rFonts w:ascii="Arial" w:cs="Arial" w:eastAsia="Arial" w:hAnsi="Arial"/>
                <w:sz w:val="24"/>
                <w:szCs w:val="24"/>
              </w:rPr>
              <w:t xml:space="preserve">- разработка заявителем корректирующих действий со стороны лаборатории при наличии несоответствий - до 15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лаборатории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заявителя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аккредитованной лаборатории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документа для оплаты за проведение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лаборатории при наличии несоответствий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лаборатории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аккредитованной лаборатории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лаборатории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приказом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отсутствие оплаты со стороны заявителя;</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лабораторией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лабораторией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лаборатории, подавшей апелляцию, в срок не более 5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w:t>
            </w:r>
          </w:p>
          <w:p>
            <w:pPr>
              <w:jc w:val="left"/>
            </w:pPr>
            <w:r>
              <w:rPr>
                <w:rFonts w:ascii="Arial" w:cs="Arial" w:eastAsia="Arial" w:hAnsi="Arial"/>
                <w:sz w:val="24"/>
                <w:szCs w:val="24"/>
              </w:rPr>
              <w:t xml:space="preserve">В случае несогласия с решением комиссии заявитель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 - глава 4, пункт 47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направленной на подтверждение компетентности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продукции и услуг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w:t>
            </w:r>
          </w:p>
          <w:p>
            <w:pPr>
              <w:jc w:val="left"/>
            </w:pPr>
            <w:r>
              <w:rPr>
                <w:rFonts w:ascii="Arial" w:cs="Arial" w:eastAsia="Arial" w:hAnsi="Arial"/>
                <w:sz w:val="24"/>
                <w:szCs w:val="24"/>
              </w:rPr>
              <w:t xml:space="preserve">-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дней;</w:t>
            </w:r>
          </w:p>
          <w:p>
            <w:pPr>
              <w:jc w:val="left"/>
            </w:pPr>
            <w:r>
              <w:rPr>
                <w:rFonts w:ascii="Arial" w:cs="Arial" w:eastAsia="Arial" w:hAnsi="Arial"/>
                <w:sz w:val="24"/>
                <w:szCs w:val="24"/>
              </w:rPr>
              <w:t xml:space="preserve">- продолжительность создания и работы комиссии по принятию решения - до 15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 в течение 1 часа;</w:t>
            </w:r>
          </w:p>
          <w:p>
            <w:pPr>
              <w:jc w:val="left"/>
            </w:pPr>
            <w:r>
              <w:rPr>
                <w:rFonts w:ascii="Arial" w:cs="Arial" w:eastAsia="Arial" w:hAnsi="Arial"/>
                <w:sz w:val="24"/>
                <w:szCs w:val="24"/>
              </w:rPr>
              <w:t xml:space="preserve">- для вновь создаваемого органа по сертификации продукции и услуг аттестат аккредитации выдается на 1 год с последующим продлением до 4-х лет при положительных результатах инспекционного контроля деятельности аккредитованного органа по сертификации продукции и услуг;</w:t>
            </w:r>
          </w:p>
          <w:p>
            <w:pPr>
              <w:jc w:val="left"/>
            </w:pPr>
            <w:r>
              <w:rPr>
                <w:rFonts w:ascii="Arial" w:cs="Arial" w:eastAsia="Arial" w:hAnsi="Arial"/>
                <w:sz w:val="24"/>
                <w:szCs w:val="24"/>
              </w:rPr>
              <w:t xml:space="preserve">- для органа по сертификации продукции и услуг, повторно подтверждающего свою компетентность, аттестат аккредитации выдается на 4 года;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аккредитованного органа по сертификации продукции и услуг и карты инспекционного контроля - до 2 чел./часов.</w:t>
            </w:r>
          </w:p>
          <w:p>
            <w:pPr>
              <w:jc w:val="left"/>
            </w:pPr>
            <w:r>
              <w:rPr>
                <w:rFonts w:ascii="Arial" w:cs="Arial" w:eastAsia="Arial" w:hAnsi="Arial"/>
                <w:sz w:val="24"/>
                <w:szCs w:val="24"/>
              </w:rPr>
              <w:t xml:space="preserve">После получения аттестата аккредитации, в соответствии с утвержденным планом, ежегодно проводится инспекционный контроль деятельности аккредитованного органа по сертификации продукции и услуг в части соблюдения установленных требований международного стандарта ИСО/МЭК 17065.</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аккредитованного органа по сертификации продукции и услуг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деятельности аккредитованного органа по сертификации продукции и услуг,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о государственной услуге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органа по сертификации продукции и услуг:</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адреса, номера телефона, факса, e-mail, банковские реквизиты, код ОКПО, веб-сайт организации-заявителя;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орган по сертификации продукции и услуг,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об органе по сертификации продукции и услуг с приложением организационной структуры;</w:t>
            </w:r>
          </w:p>
          <w:p>
            <w:pPr>
              <w:jc w:val="left"/>
            </w:pPr>
            <w:r>
              <w:rPr>
                <w:rFonts w:ascii="Arial" w:cs="Arial" w:eastAsia="Arial" w:hAnsi="Arial"/>
                <w:sz w:val="24"/>
                <w:szCs w:val="24"/>
              </w:rPr>
              <w:t xml:space="preserve">- руководство по качеству и связанные с ним процедуры;</w:t>
            </w:r>
          </w:p>
          <w:p>
            <w:pPr>
              <w:jc w:val="left"/>
            </w:pPr>
            <w:r>
              <w:rPr>
                <w:rFonts w:ascii="Arial" w:cs="Arial" w:eastAsia="Arial" w:hAnsi="Arial"/>
                <w:sz w:val="24"/>
                <w:szCs w:val="24"/>
              </w:rPr>
              <w:t xml:space="preserve">- сведения об экспертах по сертификации/специалистах органа по сертификации продукции и услуг, с копиями документов, подтверждающих их компетентность на проведение работ в заявленной области, копии трудовых договоров с привлеченными экспертами и письма о согласии руководителя по месту их основной деятельности;</w:t>
            </w:r>
          </w:p>
          <w:p>
            <w:pPr>
              <w:jc w:val="left"/>
            </w:pPr>
            <w:r>
              <w:rPr>
                <w:rFonts w:ascii="Arial" w:cs="Arial" w:eastAsia="Arial" w:hAnsi="Arial"/>
                <w:sz w:val="24"/>
                <w:szCs w:val="24"/>
              </w:rPr>
              <w:t xml:space="preserve">- перечень субподрядчиков (аккредитованных испытательных лабораторий), в которых планируется проведение сертификационных испытаний, с указанием документов, подтверждающих их компетентность, с представлением договоров, заключенных органом по сертификации продукции и услуг с субподрядчиками на проведение сертификационных испытаний;</w:t>
            </w:r>
          </w:p>
          <w:p>
            <w:pPr>
              <w:jc w:val="left"/>
            </w:pPr>
            <w:r>
              <w:rPr>
                <w:rFonts w:ascii="Arial" w:cs="Arial" w:eastAsia="Arial" w:hAnsi="Arial"/>
                <w:sz w:val="24"/>
                <w:szCs w:val="24"/>
              </w:rPr>
              <w:t xml:space="preserve">- перечень документов по стандартизации и методам контроля (испытаний), устанавливающих требования к объектам сертификации, в отношении которых ОС подал заявку на аккредитацию и включенных в область его аккредитации;</w:t>
            </w:r>
          </w:p>
          <w:p>
            <w:pPr>
              <w:jc w:val="left"/>
            </w:pPr>
            <w:r>
              <w:rPr>
                <w:rFonts w:ascii="Arial" w:cs="Arial" w:eastAsia="Arial" w:hAnsi="Arial"/>
                <w:sz w:val="24"/>
                <w:szCs w:val="24"/>
              </w:rPr>
              <w:t xml:space="preserve">- проект договора с заявителем на проведение сертификации;</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органа по сертификации продукции и услуг;</w:t>
            </w:r>
          </w:p>
          <w:p>
            <w:pPr>
              <w:jc w:val="left"/>
            </w:pPr>
            <w:r>
              <w:rPr>
                <w:rFonts w:ascii="Arial" w:cs="Arial" w:eastAsia="Arial" w:hAnsi="Arial"/>
                <w:sz w:val="24"/>
                <w:szCs w:val="24"/>
              </w:rPr>
              <w:t xml:space="preserve">- оплата работ по аккредитации органа по сертификации продукции и услуг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экспертизе документов;</w:t>
            </w:r>
          </w:p>
          <w:p>
            <w:pPr>
              <w:jc w:val="left"/>
            </w:pPr>
            <w:r>
              <w:rPr>
                <w:rFonts w:ascii="Arial" w:cs="Arial" w:eastAsia="Arial" w:hAnsi="Arial"/>
                <w:sz w:val="24"/>
                <w:szCs w:val="24"/>
              </w:rPr>
              <w:t xml:space="preserve">- доработка материалов - до 60 рабочих дней;</w:t>
            </w:r>
          </w:p>
          <w:p>
            <w:pPr>
              <w:jc w:val="left"/>
            </w:pPr>
            <w:r>
              <w:rPr>
                <w:rFonts w:ascii="Arial" w:cs="Arial" w:eastAsia="Arial" w:hAnsi="Arial"/>
                <w:sz w:val="24"/>
                <w:szCs w:val="24"/>
              </w:rPr>
              <w:t xml:space="preserve">- доработка материалов по повторной экспертизе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 в течение 2 часов;</w:t>
            </w:r>
          </w:p>
          <w:p>
            <w:pPr>
              <w:jc w:val="left"/>
            </w:pPr>
            <w:r>
              <w:rPr>
                <w:rFonts w:ascii="Arial" w:cs="Arial" w:eastAsia="Arial" w:hAnsi="Arial"/>
                <w:sz w:val="24"/>
                <w:szCs w:val="24"/>
              </w:rPr>
              <w:t xml:space="preserve">- разработка корректирующих действий со стороны органа по сертификации продукции и услуг при наличии несоответствий - до 15 рабочих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органа по сертификации продукции и услуг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аккредитованного органа по сертификации продукции и услуг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документа для оплаты за проведение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органа по сертификации продукции и услуг при наличии несоответствий -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аккредитованного органа по сертификации продукции и услуг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аккредитованного органа по сертификации продукции и услуг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органа по сертификации продукции и услуг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приказом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отсутствия оплаты со стороны заявителя;</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органом по сертификации продукции и услуг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органом по сертификации продукции и услуг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письменно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заседания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органу по сертификации продукции и услуг, подавшего апелляцию, в срок не более 5-ти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w:t>
            </w:r>
          </w:p>
          <w:p>
            <w:pPr>
              <w:jc w:val="left"/>
            </w:pPr>
            <w:r>
              <w:rPr>
                <w:rFonts w:ascii="Arial" w:cs="Arial" w:eastAsia="Arial" w:hAnsi="Arial"/>
                <w:sz w:val="24"/>
                <w:szCs w:val="24"/>
              </w:rPr>
              <w:t xml:space="preserve">В случае несогласия с решением комиссии заявитель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 - глава 4, пункт 48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систем менеджмента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w:t>
            </w:r>
          </w:p>
          <w:p>
            <w:pPr>
              <w:jc w:val="left"/>
            </w:pPr>
            <w:r>
              <w:rPr>
                <w:rFonts w:ascii="Arial" w:cs="Arial" w:eastAsia="Arial" w:hAnsi="Arial"/>
                <w:sz w:val="24"/>
                <w:szCs w:val="24"/>
              </w:rPr>
              <w:t xml:space="preserve">-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дней;</w:t>
            </w:r>
          </w:p>
          <w:p>
            <w:pPr>
              <w:jc w:val="left"/>
            </w:pPr>
            <w:r>
              <w:rPr>
                <w:rFonts w:ascii="Arial" w:cs="Arial" w:eastAsia="Arial" w:hAnsi="Arial"/>
                <w:sz w:val="24"/>
                <w:szCs w:val="24"/>
              </w:rPr>
              <w:t xml:space="preserve">- продолжительность создания и работы Комиссии по принятию решения и принятие решений - до 15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 в течение 1 часа;</w:t>
            </w:r>
          </w:p>
          <w:p>
            <w:pPr>
              <w:jc w:val="left"/>
            </w:pPr>
            <w:r>
              <w:rPr>
                <w:rFonts w:ascii="Arial" w:cs="Arial" w:eastAsia="Arial" w:hAnsi="Arial"/>
                <w:sz w:val="24"/>
                <w:szCs w:val="24"/>
              </w:rPr>
              <w:t xml:space="preserve">- для вновь создаваемого органа по сертификации систем менеджмента аттестат аккредитации выдается - на 1 год с последующим продлением до 4-х лет при положительных результатах инспекционного контроля за деятельностью аккредитованного органа по сертификации систем менеджмента;</w:t>
            </w:r>
          </w:p>
          <w:p>
            <w:pPr>
              <w:jc w:val="left"/>
            </w:pPr>
            <w:r>
              <w:rPr>
                <w:rFonts w:ascii="Arial" w:cs="Arial" w:eastAsia="Arial" w:hAnsi="Arial"/>
                <w:sz w:val="24"/>
                <w:szCs w:val="24"/>
              </w:rPr>
              <w:t xml:space="preserve">- для органа по сертификации систем менеджмента, повторно подтверждающего свою компетентность - 4 года;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аккредитованного органа по сертификации систем менеджмента и карты инспекционного контроля - до 2 чел./часов.</w:t>
            </w:r>
          </w:p>
          <w:p>
            <w:pPr>
              <w:jc w:val="left"/>
            </w:pPr>
            <w:r>
              <w:rPr>
                <w:rFonts w:ascii="Arial" w:cs="Arial" w:eastAsia="Arial" w:hAnsi="Arial"/>
                <w:sz w:val="24"/>
                <w:szCs w:val="24"/>
              </w:rPr>
              <w:t xml:space="preserve">После получения аттестата аккредитации, срок действия которого определен 4-мя годами, в соответствии с утвержденным планом, ежегодно проводится проверка деятельности аккредитованного органа по сертификации систем менеджмента, в части соблюдения установленных требований международного стандарта ИСО/МЭК 17021.</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аккредитованного органа по сертификации систем менеджмента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за деятельностью аккредитованного органа по сертификации систем менеджмента,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о государственной услуге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органа по сертификации систем менеджмента:</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орган по сертификации систем менеджмента,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об органе по сертификации систем менеджмента с приложением организационной структуры;</w:t>
            </w:r>
          </w:p>
          <w:p>
            <w:pPr>
              <w:jc w:val="left"/>
            </w:pPr>
            <w:r>
              <w:rPr>
                <w:rFonts w:ascii="Arial" w:cs="Arial" w:eastAsia="Arial" w:hAnsi="Arial"/>
                <w:sz w:val="24"/>
                <w:szCs w:val="24"/>
              </w:rPr>
              <w:t xml:space="preserve">- руководство по качеству и связанные с ним процедуры;</w:t>
            </w:r>
          </w:p>
          <w:p>
            <w:pPr>
              <w:jc w:val="left"/>
            </w:pPr>
            <w:r>
              <w:rPr>
                <w:rFonts w:ascii="Arial" w:cs="Arial" w:eastAsia="Arial" w:hAnsi="Arial"/>
                <w:sz w:val="24"/>
                <w:szCs w:val="24"/>
              </w:rPr>
              <w:t xml:space="preserve">- сведения об экспертах по сертификации/специалистах органа по сертификации систем менеджмента, с копиями документов, подтверждающих их компетентность на проведение работ в заявленной области, копии трудовых договоров с привлеченными экспертами и письма о согласии руководителя по месту их основной деятельности;</w:t>
            </w:r>
          </w:p>
          <w:p>
            <w:pPr>
              <w:jc w:val="left"/>
            </w:pPr>
            <w:r>
              <w:rPr>
                <w:rFonts w:ascii="Arial" w:cs="Arial" w:eastAsia="Arial" w:hAnsi="Arial"/>
                <w:sz w:val="24"/>
                <w:szCs w:val="24"/>
              </w:rPr>
              <w:t xml:space="preserve">- перечень субподрядчиков;</w:t>
            </w:r>
          </w:p>
          <w:p>
            <w:pPr>
              <w:jc w:val="left"/>
            </w:pPr>
            <w:r>
              <w:rPr>
                <w:rFonts w:ascii="Arial" w:cs="Arial" w:eastAsia="Arial" w:hAnsi="Arial"/>
                <w:sz w:val="24"/>
                <w:szCs w:val="24"/>
              </w:rPr>
              <w:t xml:space="preserve">- перечень документов по стандартизации, включенных в область его аккредитации;</w:t>
            </w:r>
          </w:p>
          <w:p>
            <w:pPr>
              <w:jc w:val="left"/>
            </w:pPr>
            <w:r>
              <w:rPr>
                <w:rFonts w:ascii="Arial" w:cs="Arial" w:eastAsia="Arial" w:hAnsi="Arial"/>
                <w:sz w:val="24"/>
                <w:szCs w:val="24"/>
              </w:rPr>
              <w:t xml:space="preserve">- проект договора с заявителем на проведение сертификации;</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органа по сертификации систем менеджмента;</w:t>
            </w:r>
          </w:p>
          <w:p>
            <w:pPr>
              <w:jc w:val="left"/>
            </w:pPr>
            <w:r>
              <w:rPr>
                <w:rFonts w:ascii="Arial" w:cs="Arial" w:eastAsia="Arial" w:hAnsi="Arial"/>
                <w:sz w:val="24"/>
                <w:szCs w:val="24"/>
              </w:rPr>
              <w:t xml:space="preserve">- оплата работ по аккредитации органа по сертификации систем менеджмента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экспертизе документов:</w:t>
            </w:r>
          </w:p>
          <w:p>
            <w:pPr>
              <w:jc w:val="left"/>
            </w:pPr>
            <w:r>
              <w:rPr>
                <w:rFonts w:ascii="Arial" w:cs="Arial" w:eastAsia="Arial" w:hAnsi="Arial"/>
                <w:sz w:val="24"/>
                <w:szCs w:val="24"/>
              </w:rPr>
              <w:t xml:space="preserve">- доработка материалов - до 60 рабочих дней;</w:t>
            </w:r>
          </w:p>
          <w:p>
            <w:pPr>
              <w:jc w:val="left"/>
            </w:pPr>
            <w:r>
              <w:rPr>
                <w:rFonts w:ascii="Arial" w:cs="Arial" w:eastAsia="Arial" w:hAnsi="Arial"/>
                <w:sz w:val="24"/>
                <w:szCs w:val="24"/>
              </w:rPr>
              <w:t xml:space="preserve">- доработка по итогам повторной экспертизы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 в течение 2 часов;</w:t>
            </w:r>
          </w:p>
          <w:p>
            <w:pPr>
              <w:jc w:val="left"/>
            </w:pPr>
            <w:r>
              <w:rPr>
                <w:rFonts w:ascii="Arial" w:cs="Arial" w:eastAsia="Arial" w:hAnsi="Arial"/>
                <w:sz w:val="24"/>
                <w:szCs w:val="24"/>
              </w:rPr>
              <w:t xml:space="preserve">- разработка заявителем корректирующих действий со стороны органа по сертификации систем менеджмента при наличии несоответствий до 15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органа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органа по сертификации систем менеджмента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заявителя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аккредитованного органа по сертификации систем менеджмента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 для оплаты по проведению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органа по сертификации систем менеджмента при наличии несоответствий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аккредитованного органа по сертификации систем менеджмента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аккредитованного органа по сертификации систем менеджмента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органа по сертификации систем менеджмента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приказом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отсутствия оплаты со стороны заявителя (платежное поручение, приходной ордер);</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органом по сертификации систем менеджмента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органом по сертификации систем менеджмента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письменно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заседания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органу по сертификации систем менеджмента, подавшего апелляцию, в срок не более 5-ти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w:t>
            </w:r>
          </w:p>
          <w:p>
            <w:pPr>
              <w:jc w:val="left"/>
            </w:pPr>
            <w:r>
              <w:rPr>
                <w:rFonts w:ascii="Arial" w:cs="Arial" w:eastAsia="Arial" w:hAnsi="Arial"/>
                <w:sz w:val="24"/>
                <w:szCs w:val="24"/>
              </w:rPr>
              <w:t xml:space="preserve">В случае несогласия с решением комиссии заявитель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 - глава 4, пункт 49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персонала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w:t>
            </w:r>
          </w:p>
          <w:p>
            <w:pPr>
              <w:jc w:val="left"/>
            </w:pPr>
            <w:r>
              <w:rPr>
                <w:rFonts w:ascii="Arial" w:cs="Arial" w:eastAsia="Arial" w:hAnsi="Arial"/>
                <w:sz w:val="24"/>
                <w:szCs w:val="24"/>
              </w:rPr>
              <w:t xml:space="preserve">-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дней;</w:t>
            </w:r>
          </w:p>
          <w:p>
            <w:pPr>
              <w:jc w:val="left"/>
            </w:pPr>
            <w:r>
              <w:rPr>
                <w:rFonts w:ascii="Arial" w:cs="Arial" w:eastAsia="Arial" w:hAnsi="Arial"/>
                <w:sz w:val="24"/>
                <w:szCs w:val="24"/>
              </w:rPr>
              <w:t xml:space="preserve">- продолжительность создания и работы Комиссии по принятию решения и принятие решений - до 15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в течение 1 часа;</w:t>
            </w:r>
          </w:p>
          <w:p>
            <w:pPr>
              <w:jc w:val="left"/>
            </w:pPr>
            <w:r>
              <w:rPr>
                <w:rFonts w:ascii="Arial" w:cs="Arial" w:eastAsia="Arial" w:hAnsi="Arial"/>
                <w:sz w:val="24"/>
                <w:szCs w:val="24"/>
              </w:rPr>
              <w:t xml:space="preserve">- для вновь создаваемого органа по сертификации персонала аттестат аккредитации выдается - на 1 год с последующим продлением до 4-х лет при положительных результатах инспекционного контроля за деятельностью аккредитованного органа по сертификации персонала;</w:t>
            </w:r>
          </w:p>
          <w:p>
            <w:pPr>
              <w:jc w:val="left"/>
            </w:pPr>
            <w:r>
              <w:rPr>
                <w:rFonts w:ascii="Arial" w:cs="Arial" w:eastAsia="Arial" w:hAnsi="Arial"/>
                <w:sz w:val="24"/>
                <w:szCs w:val="24"/>
              </w:rPr>
              <w:t xml:space="preserve">- для органа по сертификации персонала, повторно подтверждающего свою компетентность - 4 года;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аккредитованных органа по сертификации персонала и карты инспекционного контроля до 2 чел./часов.</w:t>
            </w:r>
          </w:p>
          <w:p>
            <w:pPr>
              <w:jc w:val="left"/>
            </w:pPr>
            <w:r>
              <w:rPr>
                <w:rFonts w:ascii="Arial" w:cs="Arial" w:eastAsia="Arial" w:hAnsi="Arial"/>
                <w:sz w:val="24"/>
                <w:szCs w:val="24"/>
              </w:rPr>
              <w:t xml:space="preserve">После получения аттестата аккредитации, срок действия которого определен 4-мя годами, в соответствии с утвержденным планом, ежегодно проводятся проверки за деятельностью аккредитованного органа по сертификации персонала в части соблюдения установленных требований международного стандарта ИСО/МЭК 17024.</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аккредитованного органа по сертификации персонала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за деятельностью аккредитованного органа по сертификации персонала,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органа по сертификации персонала:</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 - 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орган по сертификации персонала ,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об органе по сертификации персонала с приложением организационной структуры;</w:t>
            </w:r>
          </w:p>
          <w:p>
            <w:pPr>
              <w:jc w:val="left"/>
            </w:pPr>
            <w:r>
              <w:rPr>
                <w:rFonts w:ascii="Arial" w:cs="Arial" w:eastAsia="Arial" w:hAnsi="Arial"/>
                <w:sz w:val="24"/>
                <w:szCs w:val="24"/>
              </w:rPr>
              <w:t xml:space="preserve">- руководство по качеству и связанные с ним процедуры;</w:t>
            </w:r>
          </w:p>
          <w:p>
            <w:pPr>
              <w:jc w:val="left"/>
            </w:pPr>
            <w:r>
              <w:rPr>
                <w:rFonts w:ascii="Arial" w:cs="Arial" w:eastAsia="Arial" w:hAnsi="Arial"/>
                <w:sz w:val="24"/>
                <w:szCs w:val="24"/>
              </w:rPr>
              <w:t xml:space="preserve">- сведения об экспертах по сертификации/специалистах органа по сертификации персонала, с копиями документов подтверждающих их компетентность на проведение работ в заявленной области, копии трудовых договоров с привлеченными экспертами и письма о согласии руководителя по месту их основной деятельности;</w:t>
            </w:r>
          </w:p>
          <w:p>
            <w:pPr>
              <w:jc w:val="left"/>
            </w:pPr>
            <w:r>
              <w:rPr>
                <w:rFonts w:ascii="Arial" w:cs="Arial" w:eastAsia="Arial" w:hAnsi="Arial"/>
                <w:sz w:val="24"/>
                <w:szCs w:val="24"/>
              </w:rPr>
              <w:t xml:space="preserve">- перечень документов по стандартизации, устанавливающих требования к персоналу и включенных в область его аккредитации;</w:t>
            </w:r>
          </w:p>
          <w:p>
            <w:pPr>
              <w:jc w:val="left"/>
            </w:pPr>
            <w:r>
              <w:rPr>
                <w:rFonts w:ascii="Arial" w:cs="Arial" w:eastAsia="Arial" w:hAnsi="Arial"/>
                <w:sz w:val="24"/>
                <w:szCs w:val="24"/>
              </w:rPr>
              <w:t xml:space="preserve">- проект договора с заявителем на проведение сертификации персонала;</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органа по сертификации персонала;</w:t>
            </w:r>
          </w:p>
          <w:p>
            <w:pPr>
              <w:jc w:val="left"/>
            </w:pPr>
            <w:r>
              <w:rPr>
                <w:rFonts w:ascii="Arial" w:cs="Arial" w:eastAsia="Arial" w:hAnsi="Arial"/>
                <w:sz w:val="24"/>
                <w:szCs w:val="24"/>
              </w:rPr>
              <w:t xml:space="preserve">- оплата работ по аккредитации органа по сертификации персонала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экспертизы документов;</w:t>
            </w:r>
          </w:p>
          <w:p>
            <w:pPr>
              <w:jc w:val="left"/>
            </w:pPr>
            <w:r>
              <w:rPr>
                <w:rFonts w:ascii="Arial" w:cs="Arial" w:eastAsia="Arial" w:hAnsi="Arial"/>
                <w:sz w:val="24"/>
                <w:szCs w:val="24"/>
              </w:rPr>
              <w:t xml:space="preserve">- доработка материалов - до 60 рабочих дней;</w:t>
            </w:r>
          </w:p>
          <w:p>
            <w:pPr>
              <w:jc w:val="left"/>
            </w:pPr>
            <w:r>
              <w:rPr>
                <w:rFonts w:ascii="Arial" w:cs="Arial" w:eastAsia="Arial" w:hAnsi="Arial"/>
                <w:sz w:val="24"/>
                <w:szCs w:val="24"/>
              </w:rPr>
              <w:t xml:space="preserve">- доработка материалов по итогам повторной экспертизы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в течение 2 часов;</w:t>
            </w:r>
          </w:p>
          <w:p>
            <w:pPr>
              <w:jc w:val="left"/>
            </w:pPr>
            <w:r>
              <w:rPr>
                <w:rFonts w:ascii="Arial" w:cs="Arial" w:eastAsia="Arial" w:hAnsi="Arial"/>
                <w:sz w:val="24"/>
                <w:szCs w:val="24"/>
              </w:rPr>
              <w:t xml:space="preserve">- разработка заявителем корректирующих действий со стороны органа по сертификации персонала при наличии несоответствий до 15 рабочих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органа по сертификации персонала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заявителя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аккредитованного органа по сертификации персонала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 для оплаты по проведению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органа по сертификации персонала при наличии несоответствий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органа по сертификации персонала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аккредитованного органа по сертификации персонала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органа по сертификации персонала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приказом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отсутствия оплаты со стороны заявителя (платежное поручение, приходной ордер);</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органом по сертификации персонала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 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органа по сертификации персонала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письменно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заседания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органу по сертификации персонала, подавшего апелляцию, в срок не более 5-ти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 В случае несогласия с решением комиссии заявитель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 - глава 4, пункт 50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контроля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w:t>
            </w:r>
          </w:p>
          <w:p>
            <w:pPr>
              <w:jc w:val="left"/>
            </w:pPr>
            <w:r>
              <w:rPr>
                <w:rFonts w:ascii="Arial" w:cs="Arial" w:eastAsia="Arial" w:hAnsi="Arial"/>
                <w:sz w:val="24"/>
                <w:szCs w:val="24"/>
              </w:rPr>
              <w:t xml:space="preserve">-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рабочих дней;</w:t>
            </w:r>
          </w:p>
          <w:p>
            <w:pPr>
              <w:jc w:val="left"/>
            </w:pPr>
            <w:r>
              <w:rPr>
                <w:rFonts w:ascii="Arial" w:cs="Arial" w:eastAsia="Arial" w:hAnsi="Arial"/>
                <w:sz w:val="24"/>
                <w:szCs w:val="24"/>
              </w:rPr>
              <w:t xml:space="preserve">- продолжительность создания и работы Комиссии по принятию решения и принятие решений - до 15 рабочих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 в течение 1 часа;</w:t>
            </w:r>
          </w:p>
          <w:p>
            <w:pPr>
              <w:jc w:val="left"/>
            </w:pPr>
            <w:r>
              <w:rPr>
                <w:rFonts w:ascii="Arial" w:cs="Arial" w:eastAsia="Arial" w:hAnsi="Arial"/>
                <w:sz w:val="24"/>
                <w:szCs w:val="24"/>
              </w:rPr>
              <w:t xml:space="preserve">- для вновь создаваемого органа контроля аттестат аккредитации выдается - на 1 год с последующим продлением до 4-х лет при положительных результатах инспекционного контроля за деятельностью аккредитованного органа контроля;</w:t>
            </w:r>
          </w:p>
          <w:p>
            <w:pPr>
              <w:jc w:val="left"/>
            </w:pPr>
            <w:r>
              <w:rPr>
                <w:rFonts w:ascii="Arial" w:cs="Arial" w:eastAsia="Arial" w:hAnsi="Arial"/>
                <w:sz w:val="24"/>
                <w:szCs w:val="24"/>
              </w:rPr>
              <w:t xml:space="preserve">- для органов контроля, повторно подтверждающих свою компетентность 4 года;</w:t>
            </w:r>
          </w:p>
          <w:p>
            <w:pPr>
              <w:jc w:val="left"/>
            </w:pPr>
            <w:r>
              <w:rPr>
                <w:rFonts w:ascii="Arial" w:cs="Arial" w:eastAsia="Arial" w:hAnsi="Arial"/>
                <w:sz w:val="24"/>
                <w:szCs w:val="24"/>
              </w:rPr>
              <w:t xml:space="preserve">- для органов контроля, ранее аккредитованных в качестве лаборатории, срок устанавливается 4 года;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аккредитованного органа контроля и карты инспекционного контроля до 2 чел./часов.</w:t>
            </w:r>
          </w:p>
          <w:p>
            <w:pPr>
              <w:jc w:val="left"/>
            </w:pPr>
            <w:r>
              <w:rPr>
                <w:rFonts w:ascii="Arial" w:cs="Arial" w:eastAsia="Arial" w:hAnsi="Arial"/>
                <w:sz w:val="24"/>
                <w:szCs w:val="24"/>
              </w:rPr>
              <w:t xml:space="preserve">После получения аттестата аккредитации, срок действия которого определен 4-мя годами, в соответствии с утвержденным планом, ежегодно проводится проверка деятельности аккредитованного органа контроля в части соблюдения установленных требований международного стандарта ИСО/МЭК 17020.</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аккредитованного органа контроля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за деятельностью аккредитованного органа контроля,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о государственной услуге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органа контроля:</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 - 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орган контроля,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органа контроля с приложением административной структуры;</w:t>
            </w:r>
          </w:p>
          <w:p>
            <w:pPr>
              <w:jc w:val="left"/>
            </w:pPr>
            <w:r>
              <w:rPr>
                <w:rFonts w:ascii="Arial" w:cs="Arial" w:eastAsia="Arial" w:hAnsi="Arial"/>
                <w:sz w:val="24"/>
                <w:szCs w:val="24"/>
              </w:rPr>
              <w:t xml:space="preserve">- руководство по качеству и связанные с ним процедуры;</w:t>
            </w:r>
          </w:p>
          <w:p>
            <w:pPr>
              <w:jc w:val="left"/>
            </w:pPr>
            <w:r>
              <w:rPr>
                <w:rFonts w:ascii="Arial" w:cs="Arial" w:eastAsia="Arial" w:hAnsi="Arial"/>
                <w:sz w:val="24"/>
                <w:szCs w:val="24"/>
              </w:rPr>
              <w:t xml:space="preserve">- паспорт органа контроля с соответствующими формами в соответствии с деятельностью органа контроля (в бумажной и электронной версии);</w:t>
            </w:r>
          </w:p>
          <w:p>
            <w:pPr>
              <w:jc w:val="left"/>
            </w:pPr>
            <w:r>
              <w:rPr>
                <w:rFonts w:ascii="Arial" w:cs="Arial" w:eastAsia="Arial" w:hAnsi="Arial"/>
                <w:sz w:val="24"/>
                <w:szCs w:val="24"/>
              </w:rPr>
              <w:t xml:space="preserve">- информация об участии органа контроля в сличениях и в проверке квалификации на качество контроля (если приемлемо) при оценке на месте или инспекционном контроле;</w:t>
            </w:r>
          </w:p>
          <w:p>
            <w:pPr>
              <w:jc w:val="left"/>
            </w:pPr>
            <w:r>
              <w:rPr>
                <w:rFonts w:ascii="Arial" w:cs="Arial" w:eastAsia="Arial" w:hAnsi="Arial"/>
                <w:sz w:val="24"/>
                <w:szCs w:val="24"/>
              </w:rPr>
              <w:t xml:space="preserve">- план участия органа контроля в программах проверки квалификации или межлабораторных сличениях на качество контроля (если приемлемо);</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органа контроля;</w:t>
            </w:r>
          </w:p>
          <w:p>
            <w:pPr>
              <w:jc w:val="left"/>
            </w:pPr>
            <w:r>
              <w:rPr>
                <w:rFonts w:ascii="Arial" w:cs="Arial" w:eastAsia="Arial" w:hAnsi="Arial"/>
                <w:sz w:val="24"/>
                <w:szCs w:val="24"/>
              </w:rPr>
              <w:t xml:space="preserve">- оплата работ по аккредитации органа контроля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экспертизы документов;</w:t>
            </w:r>
          </w:p>
          <w:p>
            <w:pPr>
              <w:jc w:val="left"/>
            </w:pPr>
            <w:r>
              <w:rPr>
                <w:rFonts w:ascii="Arial" w:cs="Arial" w:eastAsia="Arial" w:hAnsi="Arial"/>
                <w:sz w:val="24"/>
                <w:szCs w:val="24"/>
              </w:rPr>
              <w:t xml:space="preserve">- доработка материалов - до 60 дней;</w:t>
            </w:r>
          </w:p>
          <w:p>
            <w:pPr>
              <w:jc w:val="left"/>
            </w:pPr>
            <w:r>
              <w:rPr>
                <w:rFonts w:ascii="Arial" w:cs="Arial" w:eastAsia="Arial" w:hAnsi="Arial"/>
                <w:sz w:val="24"/>
                <w:szCs w:val="24"/>
              </w:rPr>
              <w:t xml:space="preserve">- доработка материалов по итогам повторной экспертизы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в течение 2 часов;</w:t>
            </w:r>
          </w:p>
          <w:p>
            <w:pPr>
              <w:jc w:val="left"/>
            </w:pPr>
            <w:r>
              <w:rPr>
                <w:rFonts w:ascii="Arial" w:cs="Arial" w:eastAsia="Arial" w:hAnsi="Arial"/>
                <w:sz w:val="24"/>
                <w:szCs w:val="24"/>
              </w:rPr>
              <w:t xml:space="preserve">- разработка заявителем корректирующих действий со стороны органа контроля при наличии несоответствий до 15 рабочих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органа контроля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органа контроля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аккредитованного органа контроля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 для оплаты для проведения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органа контроля при наличии несоответствий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органа контроля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аккредитованного органа контроля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органа контроля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руководством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отсутствия оплаты со стороны заявителя;</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органом контроля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органом контроля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письменно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заседания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органу контроля, подавшего апелляцию, в срок не более 5-ти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w:t>
            </w:r>
          </w:p>
          <w:p>
            <w:pPr>
              <w:jc w:val="left"/>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z-dywwndfsxxr2zfcohgg">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дополнить главами 6-10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организации - глава 5, пункт 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комитеты по стандартизации, юридические и физические лица разработчики проектов национальных стандартов Кыргызской Республики, правил стандартизации и рекомендаций в области стандартизации, стандартов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Центре по стандартизации и метрологии при Министерстве экономики Кыргызской Республики,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центре по стандартизации и метрологии при Министерстве экономического регулирования Кыргызской Республики" от 12 февраля 2010 года № 91</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случае экспертизы национальных стандартов Кыргызской Республики, правил стандартизации и рекомендаций в области стандартизации:</w:t>
            </w:r>
          </w:p>
          <w:p>
            <w:pPr>
              <w:jc w:val="left"/>
            </w:pPr>
            <w:r>
              <w:rPr>
                <w:rFonts w:ascii="Arial" w:cs="Arial" w:eastAsia="Arial" w:hAnsi="Arial"/>
                <w:sz w:val="24"/>
                <w:szCs w:val="24"/>
              </w:rPr>
              <w:t xml:space="preserve">- приказ на утверждение национального стандарта Кыргызской Республики, правила стандартизации и рекомендации в области стандартизации;</w:t>
            </w:r>
          </w:p>
          <w:p>
            <w:pPr>
              <w:jc w:val="left"/>
            </w:pPr>
            <w:r>
              <w:rPr>
                <w:rFonts w:ascii="Arial" w:cs="Arial" w:eastAsia="Arial" w:hAnsi="Arial"/>
                <w:sz w:val="24"/>
                <w:szCs w:val="24"/>
              </w:rPr>
              <w:t xml:space="preserve">- учтенный экземпляр национального стандарта Кыргызской Республики, правила стандартизации, рекомендации в области стандартизации;</w:t>
            </w:r>
          </w:p>
          <w:p>
            <w:pPr>
              <w:jc w:val="left"/>
            </w:pPr>
            <w:r>
              <w:rPr>
                <w:rFonts w:ascii="Arial" w:cs="Arial" w:eastAsia="Arial" w:hAnsi="Arial"/>
                <w:sz w:val="24"/>
                <w:szCs w:val="24"/>
              </w:rPr>
              <w:t xml:space="preserve">- заключение по экспертизе национального стандарта Кыргызской Республики, правила стандартизации, рекомендации в области стандартизации.</w:t>
            </w:r>
          </w:p>
          <w:p>
            <w:pPr>
              <w:jc w:val="left"/>
            </w:pPr>
            <w:r>
              <w:rPr>
                <w:rFonts w:ascii="Arial" w:cs="Arial" w:eastAsia="Arial" w:hAnsi="Arial"/>
                <w:sz w:val="24"/>
                <w:szCs w:val="24"/>
              </w:rPr>
              <w:t xml:space="preserve">2. В случае экспертизы стандартов организации - заключение по экспертизе стандартов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до 30 минут;</w:t>
            </w:r>
          </w:p>
          <w:p>
            <w:pPr>
              <w:jc w:val="left"/>
            </w:pPr>
            <w:r>
              <w:rPr>
                <w:rFonts w:ascii="Arial" w:cs="Arial" w:eastAsia="Arial" w:hAnsi="Arial"/>
                <w:sz w:val="24"/>
                <w:szCs w:val="24"/>
              </w:rPr>
              <w:t xml:space="preserve">общий срок оказания услуги - от 5 до 20 рабочих дней;</w:t>
            </w:r>
          </w:p>
          <w:p>
            <w:pPr>
              <w:jc w:val="left"/>
            </w:pPr>
            <w:r>
              <w:rPr>
                <w:rFonts w:ascii="Arial" w:cs="Arial" w:eastAsia="Arial" w:hAnsi="Arial"/>
                <w:sz w:val="24"/>
                <w:szCs w:val="24"/>
              </w:rPr>
              <w:t xml:space="preserve">предельное время на выдачу результата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Адреса, номера телефонов и стандарт государственной услуги находятся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сопроводительное письмо на экспертизу документа;</w:t>
            </w:r>
          </w:p>
          <w:p>
            <w:pPr>
              <w:jc w:val="left"/>
            </w:pPr>
            <w:r>
              <w:rPr>
                <w:rFonts w:ascii="Arial" w:cs="Arial" w:eastAsia="Arial" w:hAnsi="Arial"/>
                <w:sz w:val="24"/>
                <w:szCs w:val="24"/>
              </w:rPr>
              <w:t xml:space="preserve">- проект документа в бумажной или электронной форме;</w:t>
            </w:r>
          </w:p>
          <w:p>
            <w:pPr>
              <w:jc w:val="left"/>
            </w:pPr>
            <w:r>
              <w:rPr>
                <w:rFonts w:ascii="Arial" w:cs="Arial" w:eastAsia="Arial" w:hAnsi="Arial"/>
                <w:sz w:val="24"/>
                <w:szCs w:val="24"/>
              </w:rPr>
              <w:t xml:space="preserve">- уведомление о разработке документа (бумажная и электронная версии);</w:t>
            </w:r>
          </w:p>
          <w:p>
            <w:pPr>
              <w:jc w:val="left"/>
            </w:pPr>
            <w:r>
              <w:rPr>
                <w:rFonts w:ascii="Arial" w:cs="Arial" w:eastAsia="Arial" w:hAnsi="Arial"/>
                <w:sz w:val="24"/>
                <w:szCs w:val="24"/>
              </w:rPr>
              <w:t xml:space="preserve">- квитанцию об оплате за услугу.</w:t>
            </w:r>
          </w:p>
          <w:p>
            <w:pPr>
              <w:jc w:val="left"/>
            </w:pPr>
            <w:r>
              <w:rPr>
                <w:rFonts w:ascii="Arial" w:cs="Arial" w:eastAsia="Arial" w:hAnsi="Arial"/>
                <w:sz w:val="24"/>
                <w:szCs w:val="24"/>
              </w:rPr>
              <w:t xml:space="preserve">Для последующего утверждения документа следует предоставить:</w:t>
            </w:r>
          </w:p>
          <w:p>
            <w:pPr>
              <w:jc w:val="left"/>
            </w:pPr>
            <w:r>
              <w:rPr>
                <w:rFonts w:ascii="Arial" w:cs="Arial" w:eastAsia="Arial" w:hAnsi="Arial"/>
                <w:sz w:val="24"/>
                <w:szCs w:val="24"/>
              </w:rPr>
              <w:t xml:space="preserve">- сопроводительное письмо на утверждение документа;</w:t>
            </w:r>
          </w:p>
          <w:p>
            <w:pPr>
              <w:jc w:val="left"/>
            </w:pPr>
            <w:r>
              <w:rPr>
                <w:rFonts w:ascii="Arial" w:cs="Arial" w:eastAsia="Arial" w:hAnsi="Arial"/>
                <w:sz w:val="24"/>
                <w:szCs w:val="24"/>
              </w:rPr>
              <w:t xml:space="preserve">- бумажная версия документа в 2-х экземплярах и электронная версия документа;</w:t>
            </w:r>
          </w:p>
          <w:p>
            <w:pPr>
              <w:jc w:val="left"/>
            </w:pPr>
            <w:r>
              <w:rPr>
                <w:rFonts w:ascii="Arial" w:cs="Arial" w:eastAsia="Arial" w:hAnsi="Arial"/>
                <w:sz w:val="24"/>
                <w:szCs w:val="24"/>
              </w:rPr>
              <w:t xml:space="preserve">- заключение соответствующих органов на проект документа по видам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по экспертизе документов устанавливается в соответствии с Прейскурантом цен на работы по стандартизации и информационному обслуживанию потребителей, утвержденным руководством уполномоченного государственного органа по техническому регулированию и метрологии,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по экспертизе документов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получения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частично в электронном формате на этапе подачи заявки и проекта документа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 несоответствия требованиям, указанным в пунктах 3 и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p>
          <w:p>
            <w:pPr>
              <w:jc w:val="left"/>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 - глава 6, пункт 11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p>
            <w:pPr>
              <w:jc w:val="left"/>
            </w:pPr>
            <w:r>
              <w:rPr>
                <w:rFonts w:ascii="Arial" w:cs="Arial" w:eastAsia="Arial" w:hAnsi="Arial"/>
                <w:sz w:val="24"/>
                <w:szCs w:val="24"/>
              </w:rPr>
              <w:t xml:space="preserve">Национальный информационный фонд технических регламентов и стандартов уполномоченного органа в области стандартизации и проведению работ в области метрологии (далее - Фонд)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информационном фонде технических регламентов и стандартов" от 11 мая 2006 года № 345;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центре по стандартизации и метрологии при Министерстве экономического регулирования Кыргызской Республики" от 12 февраля 2010 года № 91</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документов в области технического регулирования и информационные материалы Фонда на бумажных и электронных носителях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ЛOB3,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заявки - 30 минут;</w:t>
            </w:r>
          </w:p>
          <w:p>
            <w:pPr>
              <w:jc w:val="left"/>
            </w:pPr>
            <w:r>
              <w:rPr>
                <w:rFonts w:ascii="Arial" w:cs="Arial" w:eastAsia="Arial" w:hAnsi="Arial"/>
                <w:sz w:val="24"/>
                <w:szCs w:val="24"/>
              </w:rPr>
              <w:t xml:space="preserve">общий срок предоставления услуги - 10 рабочих дней;</w:t>
            </w:r>
          </w:p>
          <w:p>
            <w:pPr>
              <w:jc w:val="left"/>
            </w:pPr>
            <w:r>
              <w:rPr>
                <w:rFonts w:ascii="Arial" w:cs="Arial" w:eastAsia="Arial" w:hAnsi="Arial"/>
                <w:sz w:val="24"/>
                <w:szCs w:val="24"/>
              </w:rPr>
              <w:t xml:space="preserve">предельное время на выдачу результата - 20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личное общение с сотрудниками Фонда и контакты по телефону, электронной почте, факсимильное информирование;</w:t>
            </w:r>
          </w:p>
          <w:p>
            <w:pPr>
              <w:jc w:val="left"/>
            </w:pPr>
            <w:r>
              <w:rPr>
                <w:rFonts w:ascii="Arial" w:cs="Arial" w:eastAsia="Arial" w:hAnsi="Arial"/>
                <w:sz w:val="24"/>
                <w:szCs w:val="24"/>
              </w:rPr>
              <w:t xml:space="preserve">- официальные издания уполномоченного органа в области стандартизации и проведению работ в области метрологии (ежеквартальные бюллетени по стандартизации, годовой каталог по стандартизации);</w:t>
            </w:r>
          </w:p>
          <w:p>
            <w:pPr>
              <w:jc w:val="left"/>
            </w:pPr>
            <w:r>
              <w:rPr>
                <w:rFonts w:ascii="Arial" w:cs="Arial" w:eastAsia="Arial" w:hAnsi="Arial"/>
                <w:sz w:val="24"/>
                <w:szCs w:val="24"/>
              </w:rPr>
              <w:t xml:space="preserve">- информационные стенды, брошюры, буклеты уполномоченного органа в области стандартизации и проведению работ в области метрологии на государственном и официальном языках;</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Адреса, номера телефонов, электронная почта и режим работы вместе со стандартом государственной услуги размещаются на информационных стендах,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заявка установленного образца (образец заявки размещен на информационном стенде и официальном сайте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документ, подтверждающий оплату государственной услуги (квитанция об оплате).</w:t>
            </w:r>
          </w:p>
          <w:p>
            <w:pPr>
              <w:jc w:val="left"/>
            </w:pPr>
            <w:r>
              <w:rPr>
                <w:rFonts w:ascii="Arial" w:cs="Arial" w:eastAsia="Arial" w:hAnsi="Arial"/>
                <w:sz w:val="24"/>
                <w:szCs w:val="24"/>
              </w:rPr>
              <w:t xml:space="preserve">Необходимые действия:</w:t>
            </w:r>
          </w:p>
          <w:p>
            <w:pPr>
              <w:jc w:val="left"/>
            </w:pPr>
            <w:r>
              <w:rPr>
                <w:rFonts w:ascii="Arial" w:cs="Arial" w:eastAsia="Arial" w:hAnsi="Arial"/>
                <w:sz w:val="24"/>
                <w:szCs w:val="24"/>
              </w:rPr>
              <w:t xml:space="preserve">- обратиться к сотруднику Фонда и просмотреть интересующие документы на бумажном носителе, либо в электронном формате;</w:t>
            </w:r>
          </w:p>
          <w:p>
            <w:pPr>
              <w:jc w:val="left"/>
            </w:pPr>
            <w:r>
              <w:rPr>
                <w:rFonts w:ascii="Arial" w:cs="Arial" w:eastAsia="Arial" w:hAnsi="Arial"/>
                <w:sz w:val="24"/>
                <w:szCs w:val="24"/>
              </w:rPr>
              <w:t xml:space="preserve">- заполнить заявку установленного образца;</w:t>
            </w:r>
          </w:p>
          <w:p>
            <w:pPr>
              <w:jc w:val="left"/>
            </w:pPr>
            <w:r>
              <w:rPr>
                <w:rFonts w:ascii="Arial" w:cs="Arial" w:eastAsia="Arial" w:hAnsi="Arial"/>
                <w:sz w:val="24"/>
                <w:szCs w:val="24"/>
              </w:rPr>
              <w:t xml:space="preserve">- получить счет-фактуру на оплату;</w:t>
            </w:r>
          </w:p>
          <w:p>
            <w:pPr>
              <w:jc w:val="left"/>
            </w:pPr>
            <w:r>
              <w:rPr>
                <w:rFonts w:ascii="Arial" w:cs="Arial" w:eastAsia="Arial" w:hAnsi="Arial"/>
                <w:sz w:val="24"/>
                <w:szCs w:val="24"/>
              </w:rPr>
              <w:t xml:space="preserve">- осуществить платеж через банковскую систему (ОАО "РСК банк") и уведомить об оплате сотрудников Фонда;</w:t>
            </w:r>
          </w:p>
          <w:p>
            <w:pPr>
              <w:jc w:val="left"/>
            </w:pPr>
            <w:r>
              <w:rPr>
                <w:rFonts w:ascii="Arial" w:cs="Arial" w:eastAsia="Arial" w:hAnsi="Arial"/>
                <w:sz w:val="24"/>
                <w:szCs w:val="24"/>
              </w:rPr>
              <w:t xml:space="preserve">- получить документы на бумажном носителе, либо в электронном формате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по экспертизе документов устанавливается в соответствии с Прейскурантом цен на работы по стандартизации и информационному обслуживанию потребителей, утвержденным руководством уполномоченного государственного органа по техническому регулированию и метрологии,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по экспертизе документов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получения данной государственной услуги;</w:t>
            </w:r>
          </w:p>
          <w:p>
            <w:pPr>
              <w:jc w:val="left"/>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соответствии с заявкой, бумажная версия или электронная версия документов по стандартизации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предоставление услуги может быть осуществлен в случае:</w:t>
            </w:r>
          </w:p>
          <w:p>
            <w:pPr>
              <w:jc w:val="left"/>
            </w:pPr>
            <w:r>
              <w:rPr>
                <w:rFonts w:ascii="Arial" w:cs="Arial" w:eastAsia="Arial" w:hAnsi="Arial"/>
                <w:sz w:val="24"/>
                <w:szCs w:val="24"/>
              </w:rPr>
              <w:t xml:space="preserve">- отсутствия нормативных документов по стандартизации в Национальном информационном фонде технических регламентов и стандартов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отказа заявителя от оплаты за предоставление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1-го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p>
          <w:p>
            <w:pPr>
              <w:jc w:val="left"/>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или калибровка средств измерений по заявкам и договорам, с выдачей документа соответствующей формы - раздел 5, пункт 44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w:t>
            </w:r>
          </w:p>
          <w:p>
            <w:pPr>
              <w:jc w:val="left"/>
            </w:pPr>
            <w:r>
              <w:rPr>
                <w:rFonts w:ascii="Arial" w:cs="Arial" w:eastAsia="Arial" w:hAnsi="Arial"/>
                <w:sz w:val="24"/>
                <w:szCs w:val="24"/>
              </w:rPr>
              <w:t xml:space="preserve">Международный стандарт ИСО/МЭК 17025 "Требования к компетентности испытательных и калибровочных лабораторий", так как Кыргызская Республика является членом-корреспондентом Международной организации по стандартизации (ИСО) и полноправным членом Международной кооперации по аккредитации лабораторий (ИЛАК);</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обеспечении единства измерений" от 27 сентября 2012 года № 664</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калибровке:</w:t>
            </w:r>
          </w:p>
          <w:p>
            <w:pPr>
              <w:jc w:val="left"/>
            </w:pPr>
            <w:r>
              <w:rPr>
                <w:rFonts w:ascii="Arial" w:cs="Arial" w:eastAsia="Arial" w:hAnsi="Arial"/>
                <w:sz w:val="24"/>
                <w:szCs w:val="24"/>
              </w:rPr>
              <w:t xml:space="preserve">- сертификат калибровки средства измерений международного образца, включающий неопределенность измерений.</w:t>
            </w:r>
          </w:p>
          <w:p>
            <w:pPr>
              <w:jc w:val="left"/>
            </w:pPr>
            <w:r>
              <w:rPr>
                <w:rFonts w:ascii="Arial" w:cs="Arial" w:eastAsia="Arial" w:hAnsi="Arial"/>
                <w:sz w:val="24"/>
                <w:szCs w:val="24"/>
              </w:rPr>
              <w:t xml:space="preserve">При поверке:</w:t>
            </w:r>
          </w:p>
          <w:p>
            <w:pPr>
              <w:jc w:val="left"/>
            </w:pPr>
            <w:r>
              <w:rPr>
                <w:rFonts w:ascii="Arial" w:cs="Arial" w:eastAsia="Arial" w:hAnsi="Arial"/>
                <w:sz w:val="24"/>
                <w:szCs w:val="24"/>
              </w:rPr>
              <w:t xml:space="preserve">- свидетельство о поверке государственного образца либо оттиск поверительного клейма, либо отметка в паспорте. Вид оформления результата поверки выбирается одним из трех вышеперечисленных и зависит от типа и точности средства измерений;</w:t>
            </w:r>
          </w:p>
          <w:p>
            <w:pPr>
              <w:jc w:val="left"/>
            </w:pPr>
            <w:r>
              <w:rPr>
                <w:rFonts w:ascii="Arial" w:cs="Arial" w:eastAsia="Arial" w:hAnsi="Arial"/>
                <w:sz w:val="24"/>
                <w:szCs w:val="24"/>
              </w:rPr>
              <w:t xml:space="preserve">- справка о непригодности государственного образца - в случае несоответствия средства измерения установленным требованиям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по калибровке средств измерений:</w:t>
            </w:r>
          </w:p>
          <w:p>
            <w:pPr>
              <w:jc w:val="left"/>
            </w:pPr>
            <w:r>
              <w:rPr>
                <w:rFonts w:ascii="Arial" w:cs="Arial" w:eastAsia="Arial" w:hAnsi="Arial"/>
                <w:sz w:val="24"/>
                <w:szCs w:val="24"/>
              </w:rPr>
              <w:t xml:space="preserve">- предельное время на прием документов и средства измерения -1 час;</w:t>
            </w:r>
          </w:p>
          <w:p>
            <w:pPr>
              <w:jc w:val="left"/>
            </w:pPr>
            <w:r>
              <w:rPr>
                <w:rFonts w:ascii="Arial" w:cs="Arial" w:eastAsia="Arial" w:hAnsi="Arial"/>
                <w:sz w:val="24"/>
                <w:szCs w:val="24"/>
              </w:rPr>
              <w:t xml:space="preserve">- общий срок предоставления услуги (в зависимости от объема работ, указанного в заявке) - 30 рабочих дней;</w:t>
            </w:r>
          </w:p>
          <w:p>
            <w:pPr>
              <w:jc w:val="left"/>
            </w:pPr>
            <w:r>
              <w:rPr>
                <w:rFonts w:ascii="Arial" w:cs="Arial" w:eastAsia="Arial" w:hAnsi="Arial"/>
                <w:sz w:val="24"/>
                <w:szCs w:val="24"/>
              </w:rPr>
              <w:t xml:space="preserve">- предельное время на выдачу результата услуги - 1 час;</w:t>
            </w:r>
          </w:p>
          <w:p>
            <w:pPr>
              <w:jc w:val="left"/>
            </w:pPr>
            <w:r>
              <w:rPr>
                <w:rFonts w:ascii="Arial" w:cs="Arial" w:eastAsia="Arial" w:hAnsi="Arial"/>
                <w:sz w:val="24"/>
                <w:szCs w:val="24"/>
              </w:rPr>
              <w:t xml:space="preserve">срок предоставления услуги по поверке средств измерений:</w:t>
            </w:r>
          </w:p>
          <w:p>
            <w:pPr>
              <w:jc w:val="left"/>
            </w:pPr>
            <w:r>
              <w:rPr>
                <w:rFonts w:ascii="Arial" w:cs="Arial" w:eastAsia="Arial" w:hAnsi="Arial"/>
                <w:sz w:val="24"/>
                <w:szCs w:val="24"/>
              </w:rPr>
              <w:t xml:space="preserve">- предельное время на прием документов и средства измерения - 1 час;</w:t>
            </w:r>
          </w:p>
          <w:p>
            <w:pPr>
              <w:jc w:val="left"/>
            </w:pPr>
            <w:r>
              <w:rPr>
                <w:rFonts w:ascii="Arial" w:cs="Arial" w:eastAsia="Arial" w:hAnsi="Arial"/>
                <w:sz w:val="24"/>
                <w:szCs w:val="24"/>
              </w:rPr>
              <w:t xml:space="preserve">- общий срок предоставления услуги - 10 рабочих дней;</w:t>
            </w:r>
          </w:p>
          <w:p>
            <w:pPr>
              <w:jc w:val="left"/>
            </w:pPr>
            <w:r>
              <w:rPr>
                <w:rFonts w:ascii="Arial" w:cs="Arial" w:eastAsia="Arial" w:hAnsi="Arial"/>
                <w:sz w:val="24"/>
                <w:szCs w:val="24"/>
              </w:rPr>
              <w:t xml:space="preserve">- предельное время на выдачу результата услуги - 1 час</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письмо установленного образца (размещено на сайте и стенде);</w:t>
            </w:r>
          </w:p>
          <w:p>
            <w:pPr>
              <w:jc w:val="left"/>
            </w:pPr>
            <w:r>
              <w:rPr>
                <w:rFonts w:ascii="Arial" w:cs="Arial" w:eastAsia="Arial" w:hAnsi="Arial"/>
                <w:sz w:val="24"/>
                <w:szCs w:val="24"/>
              </w:rPr>
              <w:t xml:space="preserve">- банковские реквизиты: БИК 129052 Бишкекский филиал ОАО "РСК-Банк" ИНН № 01804199410069;</w:t>
            </w:r>
          </w:p>
          <w:p>
            <w:pPr>
              <w:jc w:val="left"/>
            </w:pPr>
            <w:r>
              <w:rPr>
                <w:rFonts w:ascii="Arial" w:cs="Arial" w:eastAsia="Arial" w:hAnsi="Arial"/>
                <w:sz w:val="24"/>
                <w:szCs w:val="24"/>
              </w:rPr>
              <w:t xml:space="preserve">- ОКПО 02568802.</w:t>
            </w:r>
          </w:p>
          <w:p>
            <w:pPr>
              <w:jc w:val="left"/>
            </w:pPr>
            <w:r>
              <w:rPr>
                <w:rFonts w:ascii="Arial" w:cs="Arial" w:eastAsia="Arial" w:hAnsi="Arial"/>
                <w:sz w:val="24"/>
                <w:szCs w:val="24"/>
              </w:rPr>
              <w:t xml:space="preserve">Порядок подачи документов и необходимые действия:</w:t>
            </w:r>
          </w:p>
          <w:p>
            <w:pPr>
              <w:jc w:val="left"/>
            </w:pPr>
            <w:r>
              <w:rPr>
                <w:rFonts w:ascii="Arial" w:cs="Arial" w:eastAsia="Arial" w:hAnsi="Arial"/>
                <w:sz w:val="24"/>
                <w:szCs w:val="24"/>
              </w:rPr>
              <w:t xml:space="preserve">При калибровке:</w:t>
            </w:r>
          </w:p>
          <w:p>
            <w:pPr>
              <w:jc w:val="left"/>
            </w:pPr>
            <w:r>
              <w:rPr>
                <w:rFonts w:ascii="Arial" w:cs="Arial" w:eastAsia="Arial" w:hAnsi="Arial"/>
                <w:sz w:val="24"/>
                <w:szCs w:val="24"/>
              </w:rPr>
              <w:t xml:space="preserve">- для выполнения калибровки получатель государственной услуги предоставляет в лаборатории по видам измерений письмо на официальном бланке и средство измерения;</w:t>
            </w:r>
          </w:p>
          <w:p>
            <w:pPr>
              <w:jc w:val="left"/>
            </w:pPr>
            <w:r>
              <w:rPr>
                <w:rFonts w:ascii="Arial" w:cs="Arial" w:eastAsia="Arial" w:hAnsi="Arial"/>
                <w:sz w:val="24"/>
                <w:szCs w:val="24"/>
              </w:rPr>
              <w:t xml:space="preserve">- в лаборатории оформляется заявка на выполнение калибровочных работ, по форме утверждаемой уполномоченным органом в области стандартизации и проведению работ в области метрологии, в которую вносятся детали выполняемой калибровки, требуемые получателем (калибруемый диапазон средства измерения, калибруемые точки);</w:t>
            </w:r>
          </w:p>
          <w:p>
            <w:pPr>
              <w:jc w:val="left"/>
            </w:pPr>
            <w:r>
              <w:rPr>
                <w:rFonts w:ascii="Arial" w:cs="Arial" w:eastAsia="Arial" w:hAnsi="Arial"/>
                <w:sz w:val="24"/>
                <w:szCs w:val="24"/>
              </w:rPr>
              <w:t xml:space="preserve">- письмо с заявкой отправляется в общий отдел для регистрации, а средство измерения остается в лаборатории для проведения измерений в срок, указанный в заявке;</w:t>
            </w:r>
          </w:p>
          <w:p>
            <w:pPr>
              <w:jc w:val="left"/>
            </w:pPr>
            <w:r>
              <w:rPr>
                <w:rFonts w:ascii="Arial" w:cs="Arial" w:eastAsia="Arial" w:hAnsi="Arial"/>
                <w:sz w:val="24"/>
                <w:szCs w:val="24"/>
              </w:rPr>
              <w:t xml:space="preserve">- после выполнения калибровки специалистом лаборатории выписывается и выдается получателю счет-фактура на оплату за калибровку;</w:t>
            </w:r>
          </w:p>
          <w:p>
            <w:pPr>
              <w:jc w:val="left"/>
            </w:pPr>
            <w:r>
              <w:rPr>
                <w:rFonts w:ascii="Arial" w:cs="Arial" w:eastAsia="Arial" w:hAnsi="Arial"/>
                <w:sz w:val="24"/>
                <w:szCs w:val="24"/>
              </w:rPr>
              <w:t xml:space="preserve">- получатель производит оплату перечислением или наличными в банке, в котором обслуживается уполномоченным органом в области стандартизации и проведению работ в области метрологии.</w:t>
            </w:r>
          </w:p>
          <w:p>
            <w:pPr>
              <w:jc w:val="left"/>
            </w:pPr>
            <w:r>
              <w:rPr>
                <w:rFonts w:ascii="Arial" w:cs="Arial" w:eastAsia="Arial" w:hAnsi="Arial"/>
                <w:sz w:val="24"/>
                <w:szCs w:val="24"/>
              </w:rPr>
              <w:t xml:space="preserve">Реквизиты банка указаны на бланке счета-фактуры;</w:t>
            </w:r>
          </w:p>
          <w:p>
            <w:pPr>
              <w:jc w:val="left"/>
            </w:pPr>
            <w:r>
              <w:rPr>
                <w:rFonts w:ascii="Arial" w:cs="Arial" w:eastAsia="Arial" w:hAnsi="Arial"/>
                <w:sz w:val="24"/>
                <w:szCs w:val="24"/>
              </w:rPr>
              <w:t xml:space="preserve">- откалиброванное средство измерения с сертификатом калибровки на него выдается в соответствующей лаборатории после получения информации об оплате бухгалтерией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При поверке:</w:t>
            </w:r>
          </w:p>
          <w:p>
            <w:pPr>
              <w:jc w:val="left"/>
            </w:pPr>
            <w:r>
              <w:rPr>
                <w:rFonts w:ascii="Arial" w:cs="Arial" w:eastAsia="Arial" w:hAnsi="Arial"/>
                <w:sz w:val="24"/>
                <w:szCs w:val="24"/>
              </w:rPr>
              <w:t xml:space="preserve">- предоставить средство измерения;</w:t>
            </w:r>
          </w:p>
          <w:p>
            <w:pPr>
              <w:jc w:val="left"/>
            </w:pPr>
            <w:r>
              <w:rPr>
                <w:rFonts w:ascii="Arial" w:cs="Arial" w:eastAsia="Arial" w:hAnsi="Arial"/>
                <w:sz w:val="24"/>
                <w:szCs w:val="24"/>
              </w:rPr>
              <w:t xml:space="preserve">- поверка средств измерений проводится на основе согласованных уполномоченным органом в области стандартизации и проведению работ в области метрологии графиков поверки.</w:t>
            </w:r>
          </w:p>
          <w:p>
            <w:pPr>
              <w:jc w:val="left"/>
            </w:pPr>
            <w:r>
              <w:rPr>
                <w:rFonts w:ascii="Arial" w:cs="Arial" w:eastAsia="Arial" w:hAnsi="Arial"/>
                <w:sz w:val="24"/>
                <w:szCs w:val="24"/>
              </w:rPr>
              <w:t xml:space="preserve">При отсутствии графика необходимо предоставить письмо о выполнении поверки на официальном бланке юридического лица или индивидуального предпринимателя;</w:t>
            </w:r>
          </w:p>
          <w:p>
            <w:pPr>
              <w:jc w:val="left"/>
            </w:pPr>
            <w:r>
              <w:rPr>
                <w:rFonts w:ascii="Arial" w:cs="Arial" w:eastAsia="Arial" w:hAnsi="Arial"/>
                <w:sz w:val="24"/>
                <w:szCs w:val="24"/>
              </w:rPr>
              <w:t xml:space="preserve">- заявка на поверку средств измерений оформляется в бюро приема средств измерений в виде счета-фактуры в присутствии доверенного лица получателя и при наличии средств измерений.</w:t>
            </w:r>
          </w:p>
          <w:p>
            <w:pPr>
              <w:jc w:val="left"/>
            </w:pPr>
            <w:r>
              <w:rPr>
                <w:rFonts w:ascii="Arial" w:cs="Arial" w:eastAsia="Arial" w:hAnsi="Arial"/>
                <w:sz w:val="24"/>
                <w:szCs w:val="24"/>
              </w:rPr>
              <w:t xml:space="preserve">Реквизиты банка указаны на бланке счета-фактуры;</w:t>
            </w:r>
          </w:p>
          <w:p>
            <w:pPr>
              <w:jc w:val="left"/>
            </w:pPr>
            <w:r>
              <w:rPr>
                <w:rFonts w:ascii="Arial" w:cs="Arial" w:eastAsia="Arial" w:hAnsi="Arial"/>
                <w:sz w:val="24"/>
                <w:szCs w:val="24"/>
              </w:rPr>
              <w:t xml:space="preserve">- получатель производит оплату перечислением или наличными средствами в кассе здания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По окончании поверки и при получении бухгалтерией уполномоченного органа в области стандартизации и проведению работ в области метрологии информации об оплате, получателю в бюро приема выдается поверенное средство измерения со свидетельством о поверке/справкой о непригодности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устанавливается в соответствии с Прейскурантом цен на работы по стандартизации и информационному обслуживанию потребителей, утвержденным руководством уполномоченного государственного органа в области технического регулирования и метрологии,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w:t>
            </w:r>
          </w:p>
          <w:p>
            <w:pPr>
              <w:jc w:val="left"/>
            </w:pPr>
            <w:r>
              <w:rPr>
                <w:rFonts w:ascii="Arial" w:cs="Arial" w:eastAsia="Arial" w:hAnsi="Arial"/>
                <w:sz w:val="24"/>
                <w:szCs w:val="24"/>
              </w:rPr>
              <w:t xml:space="preserve">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left"/>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left"/>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left"/>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 -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частично на этапе регистрации очереди на калибровку средств измерений и осуществляется с помощью электронной почты лабораторий, адреса которых указаны на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необходимого эталонного оборудования для калибровки/поверки данного средства измерений;</w:t>
            </w:r>
          </w:p>
          <w:p>
            <w:pPr>
              <w:jc w:val="left"/>
            </w:pPr>
            <w:r>
              <w:rPr>
                <w:rFonts w:ascii="Arial" w:cs="Arial" w:eastAsia="Arial" w:hAnsi="Arial"/>
                <w:sz w:val="24"/>
                <w:szCs w:val="24"/>
              </w:rPr>
              <w:t xml:space="preserve">- отсутствия эталонов уполномоченным органом в области стандартизации и проведению работ в области метрологии, находящихся во время обращения на рекалибровке за рубежом;</w:t>
            </w:r>
          </w:p>
          <w:p>
            <w:pPr>
              <w:jc w:val="left"/>
            </w:pPr>
            <w:r>
              <w:rPr>
                <w:rFonts w:ascii="Arial" w:cs="Arial" w:eastAsia="Arial" w:hAnsi="Arial"/>
                <w:sz w:val="24"/>
                <w:szCs w:val="24"/>
              </w:rPr>
              <w:t xml:space="preserve">- несоответствия требованиям пунктов 3 и 12 данного стандарта;</w:t>
            </w:r>
          </w:p>
          <w:p>
            <w:pPr>
              <w:jc w:val="left"/>
            </w:pPr>
            <w:r>
              <w:rPr>
                <w:rFonts w:ascii="Arial" w:cs="Arial" w:eastAsia="Arial" w:hAnsi="Arial"/>
                <w:sz w:val="24"/>
                <w:szCs w:val="24"/>
              </w:rPr>
              <w:t xml:space="preserve">- наличия в представленных документах сведений, не соответствующих действительности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left"/>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испытаний для выявления опасной для жизни и здоровья людей, животных и растений, окружающей среды, пищевой продукции, товаров народного потребления, горюче-смазочных материалов, машиностроительной, электротехнической продукции, подлежащей обязательному подтверждению соответствия, по заявкам и договорам - глава 5, пункт 43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по сертификации, юридические и физические лица, осуществляющие производство, импорт и реализацию продукции на территории Кыргызской Республики, подлежащей обязательному подтверждению ее соответствия требованиям технических регламентов или нормативных правовых актов, стандартов, устанавливающих эти требования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Технические регламенты Кыргызской Республики по безопасности пищевой продукции, товаров народного потребления, горюче-смазочных материалов, машиностроительной, электротехнической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лабораторных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заявителям (выдача протокола) осуществляется:</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 уполномоченный орган в области стандартизации и проведению работ в области метрологии и его территориальные хозрасчетные подразделения располагают местами ожидания, отоплением, водопроводом, телефоном, интернетом;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уполномоченного органа в области стандартизации и проведению работ в области метрологии спускается к ним, если они не могут подняться в помещение для приема заявления или направления.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заявления от юридических и физических лиц или направления от органов по сертификации и образцов продукции на испытания - 30 минут. Общий срок предоставления услуги - 5 рабочих дней.</w:t>
            </w:r>
          </w:p>
          <w:p>
            <w:pPr>
              <w:jc w:val="left"/>
            </w:pPr>
            <w:r>
              <w:rPr>
                <w:rFonts w:ascii="Arial" w:cs="Arial" w:eastAsia="Arial" w:hAnsi="Arial"/>
                <w:sz w:val="24"/>
                <w:szCs w:val="24"/>
              </w:rPr>
              <w:t xml:space="preserve">Предельное время на выдачу результата услуги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Адреса, номера телефонов и стандарт государственной услуги находятся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и материалы:</w:t>
            </w:r>
          </w:p>
          <w:p>
            <w:pPr>
              <w:jc w:val="left"/>
            </w:pPr>
            <w:r>
              <w:rPr>
                <w:rFonts w:ascii="Arial" w:cs="Arial" w:eastAsia="Arial" w:hAnsi="Arial"/>
                <w:sz w:val="24"/>
                <w:szCs w:val="24"/>
              </w:rPr>
              <w:t xml:space="preserve">- заявление произвольной формы от юридических и физических лиц или направление установленного образца от органов по сертификации с указанием конкретных проверяемых показателей продукции;</w:t>
            </w:r>
          </w:p>
          <w:p>
            <w:pPr>
              <w:jc w:val="left"/>
            </w:pPr>
            <w:r>
              <w:rPr>
                <w:rFonts w:ascii="Arial" w:cs="Arial" w:eastAsia="Arial" w:hAnsi="Arial"/>
                <w:sz w:val="24"/>
                <w:szCs w:val="24"/>
              </w:rPr>
              <w:t xml:space="preserve">- образцы продукции в упакованном и опломбированном виде;</w:t>
            </w:r>
          </w:p>
          <w:p>
            <w:pPr>
              <w:jc w:val="left"/>
            </w:pPr>
            <w:r>
              <w:rPr>
                <w:rFonts w:ascii="Arial" w:cs="Arial" w:eastAsia="Arial" w:hAnsi="Arial"/>
                <w:sz w:val="24"/>
                <w:szCs w:val="24"/>
              </w:rPr>
              <w:t xml:space="preserve">- образцы направлений и заявлений, требования к образцам продукции (герметичная упаковка, дата изготовления образца, дата отбора, кем, где и когда отобран образец), а также область аккредитации размещены на информационных стендах и официальном сайте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Порядок подачи документов:</w:t>
            </w:r>
          </w:p>
          <w:p>
            <w:pPr>
              <w:jc w:val="left"/>
            </w:pPr>
            <w:r>
              <w:rPr>
                <w:rFonts w:ascii="Arial" w:cs="Arial" w:eastAsia="Arial" w:hAnsi="Arial"/>
                <w:sz w:val="24"/>
                <w:szCs w:val="24"/>
              </w:rPr>
              <w:t xml:space="preserve">- обращение к руководителю любого уполномоченного органа в области стандартизации и проведению работ в области метрологии, аккредитованного в установленном порядке на право проведения испытаний данного вида продукции в соответствии с областью аккредитации с заявлением или направлением и представление образцов продукции для испытаний;</w:t>
            </w:r>
          </w:p>
          <w:p>
            <w:pPr>
              <w:jc w:val="left"/>
            </w:pPr>
            <w:r>
              <w:rPr>
                <w:rFonts w:ascii="Arial" w:cs="Arial" w:eastAsia="Arial" w:hAnsi="Arial"/>
                <w:sz w:val="24"/>
                <w:szCs w:val="24"/>
              </w:rPr>
              <w:t xml:space="preserve">- оплата стоимости оказываемой услуги в соответствии с выданным счетом-фактурой. Оплата может быть произведена в кассу уполномоченного органа в области стандартизации и проведению работ в области метрологии наличными средствами или перечислением на расчетный счет уполномоченного органа в области стандартизации и проведению работ в области метрологии, указанный в счете-фактуре;</w:t>
            </w:r>
          </w:p>
          <w:p>
            <w:pPr>
              <w:jc w:val="left"/>
            </w:pPr>
            <w:r>
              <w:rPr>
                <w:rFonts w:ascii="Arial" w:cs="Arial" w:eastAsia="Arial" w:hAnsi="Arial"/>
                <w:sz w:val="24"/>
                <w:szCs w:val="24"/>
              </w:rPr>
              <w:t xml:space="preserve">- получение протокола испытаний на предоставленную продукцию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испытаний устанавливается в соответствии с Прейскурантом цен на работы по испытаниям продукции, утвержденным руководством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по выдаче протоколов испытаний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left"/>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left"/>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left"/>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через информационную систему "единого окна"; веб-сервис Государственного предприятия "Центр "единого окна" в сфере внешней торговли"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несоответствия требованиям пунктов 3 и 12 данного стандарта;</w:t>
            </w:r>
          </w:p>
          <w:p>
            <w:pPr>
              <w:jc w:val="left"/>
            </w:pPr>
            <w:r>
              <w:rPr>
                <w:rFonts w:ascii="Arial" w:cs="Arial" w:eastAsia="Arial" w:hAnsi="Arial"/>
                <w:sz w:val="24"/>
                <w:szCs w:val="24"/>
              </w:rPr>
              <w:t xml:space="preserve">- если уполномоченный орган в области стандартизации и проведению работ в области метрологии не аккредитован на право проведения испытаний заявленной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Жалоба регистрируется в журнале в течение 1 рабочего дня. Руководитель уполномоченного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возникновения жалобы. Комиссия может состоять из представителей уполномоченного органа в области стандартизации и проведению работ в области метрологии, испытательных лабораторий, предприятий-изготовителей продукции, научно-технических обществ, обществ защиты прав потребителей. Комиссия анализирует жалобу и документы, связанные с ней и выносит решение.</w:t>
            </w:r>
          </w:p>
          <w:p>
            <w:pPr>
              <w:jc w:val="left"/>
            </w:pPr>
            <w:r>
              <w:rPr>
                <w:rFonts w:ascii="Arial" w:cs="Arial" w:eastAsia="Arial" w:hAnsi="Arial"/>
                <w:sz w:val="24"/>
                <w:szCs w:val="24"/>
              </w:rPr>
              <w:t xml:space="preserve">Срок рассмотрения жалобы и получение ответа заявителем не должен превышать 14 дней со дня регистрации.</w:t>
            </w:r>
          </w:p>
          <w:p>
            <w:pPr>
              <w:jc w:val="left"/>
            </w:pPr>
            <w:r>
              <w:rPr>
                <w:rFonts w:ascii="Arial" w:cs="Arial" w:eastAsia="Arial" w:hAnsi="Arial"/>
                <w:sz w:val="24"/>
                <w:szCs w:val="24"/>
              </w:rPr>
              <w:t xml:space="preserve">В случае несогласия с принятым решением по жалобе комиссией уполномоченного органа в области стандартизации и проведению работ в области метрологии, заявитель вправе подать письменную жалобу в уполномоченный орган в области стандартизации и проведению работ в области метрологии.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области стандартизации и проведению работ в области метрологии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сертификатов соответствия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 - глава 4, пункт 91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осуществляющие производство, импорт и реализацию продукции на территории Кыргызской Республики, подлежащей обязательному подтверждению ее соответствия требованиям технических регламентов или нормативных правовых актов, стандартов, устанавливающих эти требования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Технические регламенты Кыргызской Республики по безопасности пищевой продукции, товаров народного потребления, горюче-смазочных материалов, машиностроительной, электротехнической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выдаче сертификатов соответствия на пищевую продукцию, товары народного потребления, горюче-смазочные материалы, машиностроительную, электротехническую продукцию:</w:t>
            </w:r>
          </w:p>
          <w:p>
            <w:pPr>
              <w:jc w:val="left"/>
            </w:pPr>
            <w:r>
              <w:rPr>
                <w:rFonts w:ascii="Arial" w:cs="Arial" w:eastAsia="Arial" w:hAnsi="Arial"/>
                <w:sz w:val="24"/>
                <w:szCs w:val="24"/>
              </w:rPr>
              <w:t xml:space="preserve">1. Сертификат соответствия сроком на 1 год.</w:t>
            </w:r>
          </w:p>
          <w:p>
            <w:pPr>
              <w:jc w:val="left"/>
            </w:pPr>
            <w:r>
              <w:rPr>
                <w:rFonts w:ascii="Arial" w:cs="Arial" w:eastAsia="Arial" w:hAnsi="Arial"/>
                <w:sz w:val="24"/>
                <w:szCs w:val="24"/>
              </w:rPr>
              <w:t xml:space="preserve">2. Сертификат соответствия на продукцию серийного производства, выданный более 2 раз одному и тому же заявителю на одну и ту же продукцию сроком до 3 лет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заявителям (выдача сертификата соответствия) осуществляется:</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 уполномоченный орган в области стандартизации и проведению работ в области метрологии и его территориальные хозрасчетные подразделения располагают местами ожидания, отоплением, водопроводом, телефоном, интернетом;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уполномоченного органа в области стандартизации и проведению работ в области метрологии спускается к ним, если они не могут подняться в помещение для приема заявления или направления.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заявки и сопроводительных документов - до 30 минут;</w:t>
            </w:r>
          </w:p>
          <w:p>
            <w:pPr>
              <w:jc w:val="left"/>
            </w:pPr>
            <w:r>
              <w:rPr>
                <w:rFonts w:ascii="Arial" w:cs="Arial" w:eastAsia="Arial" w:hAnsi="Arial"/>
                <w:sz w:val="24"/>
                <w:szCs w:val="24"/>
              </w:rPr>
              <w:t xml:space="preserve">оформление уведомления по поданной заявке - до 30 минут;</w:t>
            </w:r>
          </w:p>
          <w:p>
            <w:pPr>
              <w:jc w:val="left"/>
            </w:pPr>
            <w:r>
              <w:rPr>
                <w:rFonts w:ascii="Arial" w:cs="Arial" w:eastAsia="Arial" w:hAnsi="Arial"/>
                <w:sz w:val="24"/>
                <w:szCs w:val="24"/>
              </w:rPr>
              <w:t xml:space="preserve">общий срок предоставления услуги - до 7 рабочих дней;</w:t>
            </w:r>
          </w:p>
          <w:p>
            <w:pPr>
              <w:jc w:val="left"/>
            </w:pPr>
            <w:r>
              <w:rPr>
                <w:rFonts w:ascii="Arial" w:cs="Arial" w:eastAsia="Arial" w:hAnsi="Arial"/>
                <w:sz w:val="24"/>
                <w:szCs w:val="24"/>
              </w:rPr>
              <w:t xml:space="preserve">предельное время на выдачу результата услуги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Адреса, номера телефонов и стандарт государственной услуги находятся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заявка установленного образца;</w:t>
            </w:r>
          </w:p>
          <w:p>
            <w:pPr>
              <w:jc w:val="left"/>
            </w:pPr>
            <w:r>
              <w:rPr>
                <w:rFonts w:ascii="Arial" w:cs="Arial" w:eastAsia="Arial" w:hAnsi="Arial"/>
                <w:sz w:val="24"/>
                <w:szCs w:val="24"/>
              </w:rPr>
              <w:t xml:space="preserve">- счет-фактура или инвойс - для ввозимой продукции (в том числе для нефтепродуктов: товаротранспортная накладная с указанием заводского номера партии и размера отгруженной партии; паспорт качества с указанием подтверждения о сертификации по показателям безопасности страны-производителя);</w:t>
            </w:r>
          </w:p>
          <w:p>
            <w:pPr>
              <w:jc w:val="left"/>
            </w:pPr>
            <w:r>
              <w:rPr>
                <w:rFonts w:ascii="Arial" w:cs="Arial" w:eastAsia="Arial" w:hAnsi="Arial"/>
                <w:sz w:val="24"/>
                <w:szCs w:val="24"/>
              </w:rPr>
              <w:t xml:space="preserve">- копия сертификата соответствия другой страны, заверенная оригиналом печати держателя подлинника или органа по сертификации, выдавшего сертификат, или нотариально (если заявитель претендует на сертификацию по процедуре признания);</w:t>
            </w:r>
          </w:p>
          <w:p>
            <w:pPr>
              <w:jc w:val="left"/>
            </w:pPr>
            <w:r>
              <w:rPr>
                <w:rFonts w:ascii="Arial" w:cs="Arial" w:eastAsia="Arial" w:hAnsi="Arial"/>
                <w:sz w:val="24"/>
                <w:szCs w:val="24"/>
              </w:rPr>
              <w:t xml:space="preserve">- протоколы или документы об испытаниях (с учетом сроков их проведения), осуществленных при поставке продукции на производство, или документы об испытаниях,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 (если заявитель претендует на сертификацию по сокращенной программе сертификационных испытаний);</w:t>
            </w:r>
          </w:p>
          <w:p>
            <w:pPr>
              <w:jc w:val="left"/>
            </w:pPr>
            <w:r>
              <w:rPr>
                <w:rFonts w:ascii="Arial" w:cs="Arial" w:eastAsia="Arial" w:hAnsi="Arial"/>
                <w:sz w:val="24"/>
                <w:szCs w:val="24"/>
              </w:rPr>
              <w:t xml:space="preserve">- контракт на поставку (если заявитель претендует на сертификацию импортной продукции по долгосрочному контракту);</w:t>
            </w:r>
          </w:p>
          <w:p>
            <w:pPr>
              <w:jc w:val="left"/>
            </w:pPr>
            <w:r>
              <w:rPr>
                <w:rFonts w:ascii="Arial" w:cs="Arial" w:eastAsia="Arial" w:hAnsi="Arial"/>
                <w:sz w:val="24"/>
                <w:szCs w:val="24"/>
              </w:rPr>
              <w:t xml:space="preserve">- техническая документация изготовителя (конструкторская, технологическая, эксплуатационная - для схем с анализом состояния производства).</w:t>
            </w:r>
          </w:p>
          <w:p>
            <w:pPr>
              <w:jc w:val="left"/>
            </w:pPr>
            <w:r>
              <w:rPr>
                <w:rFonts w:ascii="Arial" w:cs="Arial" w:eastAsia="Arial" w:hAnsi="Arial"/>
                <w:sz w:val="24"/>
                <w:szCs w:val="24"/>
              </w:rPr>
              <w:t xml:space="preserve">Образцы заявок размещены на информационных стендах и официальном сайте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Порядок подачи документов:</w:t>
            </w:r>
          </w:p>
          <w:p>
            <w:pPr>
              <w:jc w:val="left"/>
            </w:pPr>
            <w:r>
              <w:rPr>
                <w:rFonts w:ascii="Arial" w:cs="Arial" w:eastAsia="Arial" w:hAnsi="Arial"/>
                <w:sz w:val="24"/>
                <w:szCs w:val="24"/>
              </w:rPr>
              <w:t xml:space="preserve">- необходимо обратиться с заявкой установленного образца и приложенными копиями сопроводительных документов, указанных в пунктах 1-6 данного раздела, к начальнику соответствующего отдела уполномоченного органа в области стандартизации и проведению работ в области метрологии, в зависимости от наименования продукции (пищевая и сельскохозяйственная продукция, товары народного потребления, машиностроительная и электротехническая продукция, горюче-смазочные материалы) и аккредитованного в установленном порядке на право проведения работ по сертификации;</w:t>
            </w:r>
          </w:p>
          <w:p>
            <w:pPr>
              <w:jc w:val="left"/>
            </w:pPr>
            <w:r>
              <w:rPr>
                <w:rFonts w:ascii="Arial" w:cs="Arial" w:eastAsia="Arial" w:hAnsi="Arial"/>
                <w:sz w:val="24"/>
                <w:szCs w:val="24"/>
              </w:rPr>
              <w:t xml:space="preserve">- представить для осмотра или анализа состояния производства, отбора образцов для испытаний (при необходимости) эксперту уполномоченного органа в области стандартизации и проведению работ в области метрологии партию сертифицируемой продукции;</w:t>
            </w:r>
          </w:p>
          <w:p>
            <w:pPr>
              <w:jc w:val="left"/>
            </w:pPr>
            <w:r>
              <w:rPr>
                <w:rFonts w:ascii="Arial" w:cs="Arial" w:eastAsia="Arial" w:hAnsi="Arial"/>
                <w:sz w:val="24"/>
                <w:szCs w:val="24"/>
              </w:rPr>
              <w:t xml:space="preserve">- оплатить стоимость оказываемой услуги в соответствии с выданным счетом-фактурой. Оплата может быть произведена в кассу уполномоченного органа в области стандартизации и проведению работ в области метрологии наличными средствами или перечислением на расчетный счет уполномоченного органа в области стандартизации и проведению работ в области метрологии, указанный в счете-фактуре;</w:t>
            </w:r>
          </w:p>
          <w:p>
            <w:pPr>
              <w:jc w:val="left"/>
            </w:pPr>
            <w:r>
              <w:rPr>
                <w:rFonts w:ascii="Arial" w:cs="Arial" w:eastAsia="Arial" w:hAnsi="Arial"/>
                <w:sz w:val="24"/>
                <w:szCs w:val="24"/>
              </w:rPr>
              <w:t xml:space="preserve">- получить сертификат соответствия на заявленную продукцию;</w:t>
            </w:r>
          </w:p>
          <w:p>
            <w:pPr>
              <w:jc w:val="left"/>
            </w:pPr>
            <w:r>
              <w:rPr>
                <w:rFonts w:ascii="Arial" w:cs="Arial" w:eastAsia="Arial" w:hAnsi="Arial"/>
                <w:sz w:val="24"/>
                <w:szCs w:val="24"/>
              </w:rPr>
              <w:t xml:space="preserve">- предоставить возможность эксперту органа, выдавшему сертификат соответствия, в течение срока его действия (в случае если это предусмотрено схемой сертификации), провести контроль с целью установления соответствия продукции требованиям, на которые он был выдан.</w:t>
            </w:r>
          </w:p>
          <w:p>
            <w:pPr>
              <w:jc w:val="left"/>
            </w:pPr>
            <w:r>
              <w:rPr>
                <w:rFonts w:ascii="Arial" w:cs="Arial" w:eastAsia="Arial" w:hAnsi="Arial"/>
                <w:sz w:val="24"/>
                <w:szCs w:val="24"/>
              </w:rPr>
              <w:t xml:space="preserve">Схемы сертификации различных видов продукции размещены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сертификата соответствия устанавливается в соответствии с Прейскурантом на работы по сертификации продукции и услуг, утвержденным руководством уполномоченным государственным органом по техническому регулированию и метрологии,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по выдаче сертификата соответствия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left"/>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left"/>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left"/>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в электронном формате частично на этапе предоставления сертификата соответствия через информационную систему "единого окна"; веб-сервис Государственного предприятия "Центр "единого окна" в сфере внешней торговли"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случае:</w:t>
            </w:r>
          </w:p>
          <w:p>
            <w:pPr>
              <w:jc w:val="left"/>
            </w:pPr>
            <w:r>
              <w:rPr>
                <w:rFonts w:ascii="Arial" w:cs="Arial" w:eastAsia="Arial" w:hAnsi="Arial"/>
                <w:sz w:val="24"/>
                <w:szCs w:val="24"/>
              </w:rPr>
              <w:t xml:space="preserve">- несоответствия требованиям, указанным в пунктах 3 и 12 данного стандарта;</w:t>
            </w:r>
          </w:p>
          <w:p>
            <w:pPr>
              <w:jc w:val="left"/>
            </w:pPr>
            <w:r>
              <w:rPr>
                <w:rFonts w:ascii="Arial" w:cs="Arial" w:eastAsia="Arial" w:hAnsi="Arial"/>
                <w:sz w:val="24"/>
                <w:szCs w:val="24"/>
              </w:rPr>
              <w:t xml:space="preserve">- отрицательных результатов сертификационных испытаний;</w:t>
            </w:r>
          </w:p>
          <w:p>
            <w:pPr>
              <w:jc w:val="left"/>
            </w:pPr>
            <w:r>
              <w:rPr>
                <w:rFonts w:ascii="Arial" w:cs="Arial" w:eastAsia="Arial" w:hAnsi="Arial"/>
                <w:sz w:val="24"/>
                <w:szCs w:val="24"/>
              </w:rPr>
              <w:t xml:space="preserve">- отрицательных результатов обследования состояния производства;</w:t>
            </w:r>
          </w:p>
          <w:p>
            <w:pPr>
              <w:jc w:val="left"/>
            </w:pPr>
            <w:r>
              <w:rPr>
                <w:rFonts w:ascii="Arial" w:cs="Arial" w:eastAsia="Arial" w:hAnsi="Arial"/>
                <w:sz w:val="24"/>
                <w:szCs w:val="24"/>
              </w:rPr>
              <w:t xml:space="preserve">- если уполномоченный орган в области стандартизации и проведению работ в области метрологии не аккредитован на право проведения работ по сертификации заявленной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Жалоба регистрируется в журнале в течение 1 рабочего дня. Руководитель уполномоченного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возникновения жалобы. Комиссия может состоять из представителей уполномоченного органа в области стандартизации и проведению работ в области метрологии, испытательных лабораторий, предприятий-изготовителей продукции, научно-технических обществ, обществ защиты прав потребителей. Комиссия анализирует жалобу и документы, связанные с ней и выносит решение.</w:t>
            </w:r>
          </w:p>
          <w:p>
            <w:pPr>
              <w:jc w:val="left"/>
            </w:pPr>
            <w:r>
              <w:rPr>
                <w:rFonts w:ascii="Arial" w:cs="Arial" w:eastAsia="Arial" w:hAnsi="Arial"/>
                <w:sz w:val="24"/>
                <w:szCs w:val="24"/>
              </w:rPr>
              <w:t xml:space="preserve">Срок рассмотрения жалобы и получение ответа заявителем не должен превышать 14 дней со дня регистрации.</w:t>
            </w:r>
          </w:p>
          <w:p>
            <w:pPr>
              <w:jc w:val="left"/>
            </w:pPr>
            <w:r>
              <w:rPr>
                <w:rFonts w:ascii="Arial" w:cs="Arial" w:eastAsia="Arial" w:hAnsi="Arial"/>
                <w:sz w:val="24"/>
                <w:szCs w:val="24"/>
              </w:rPr>
              <w:t xml:space="preserve">В случае несогласия с принятым решением по жалобе комиссией уполномоченного органа в области стандартизации и проведению работ в области метрологии, заявитель вправе подать письменную жалобу в уполномоченный орган в области стандартизации и проведению работ в области метрологии.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области стандартизации и проведению работ в области метрологии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jc w:val="right"/>
      </w:pPr>
      <w:r>
        <w:rPr>
          <w:rFonts w:ascii="Arial" w:cs="Arial" w:eastAsia="Arial" w:hAnsi="Arial"/>
          <w:sz w:val="24"/>
          <w:szCs w:val="24"/>
        </w:rPr>
        <w:t xml:space="preserve">".</w:t>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j2dkutsm7sp1tsli-9u">
      <w:r>
        <w:rPr>
          <w:rFonts w:ascii="Arial" w:cs="Arial" w:eastAsia="Arial" w:hAnsi="Arial"/>
          <w:color w:val="132D3F"/>
          <w:sz w:val="16"/>
          <w:szCs w:val="16"/>
          <w:u w:val="single"/>
        </w:rPr>
        <w:t xml:space="preserve">dalil.kg/document/97588</w:t>
      </w:r>
    </w:hyperlink>
  </w:p>
  <w:p>
    <w:pPr>
      <w:spacing w:after="0" w:before="40"/>
      <w:jc w:val="center"/>
    </w:pPr>
    <w:hyperlink w:history="1" r:id="rIdm1dq3rqofnl35xvs5jm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szfrhkffoli07bbofju" Type="http://schemas.openxmlformats.org/officeDocument/2006/relationships/hyperlink" Target="https://dalil.kg/document/230009437" TargetMode="External"/><Relationship Id="rIddtogml1-cdcatbnqafmb8" Type="http://schemas.openxmlformats.org/officeDocument/2006/relationships/hyperlink" Target="https://dalil.kg/document/205360" TargetMode="External"/><Relationship Id="rId_lwjlnu-_lbbnytkhea4o" Type="http://schemas.openxmlformats.org/officeDocument/2006/relationships/hyperlink" Target="https://dalil.kg/document/203685" TargetMode="External"/><Relationship Id="rIdbidratuy5hsyyujq2vyr5" Type="http://schemas.openxmlformats.org/officeDocument/2006/relationships/hyperlink" Target="https://dalil.kg/document/96552" TargetMode="External"/><Relationship Id="rIdmpve8dvz-iejxuodljh2n" Type="http://schemas.openxmlformats.org/officeDocument/2006/relationships/hyperlink" Target="https://dalil.kg/document/97588#p1" TargetMode="External"/><Relationship Id="rIdnmpgg3rfwrr32bnuv9mpl" Type="http://schemas.openxmlformats.org/officeDocument/2006/relationships/hyperlink" Target="https://dalil.kg/document/159849" TargetMode="External"/><Relationship Id="rIdkluguebiid66ribsctuj0" Type="http://schemas.openxmlformats.org/officeDocument/2006/relationships/hyperlink" Target="https://dalil.kg/document/96552" TargetMode="External"/><Relationship Id="rIdhu7tmhsfe7llx330nskgx" Type="http://schemas.openxmlformats.org/officeDocument/2006/relationships/hyperlink" Target="https://dalil.kg/document/159815" TargetMode="External"/><Relationship Id="rIdz-dywwndfsxxr2zfcohgg" Type="http://schemas.openxmlformats.org/officeDocument/2006/relationships/hyperlink" Target="https://dalil.kg/document/15981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j2dkutsm7sp1tsli-9u" Type="http://schemas.openxmlformats.org/officeDocument/2006/relationships/hyperlink" Target="https://dalil.kg/document/97588" TargetMode="External"/><Relationship Id="rIdm1dq3rqofnl35xvs5jm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2026-09-24T08:49:31.121Z</dcterms:created>
  <dcterms:modified xsi:type="dcterms:W3CDTF">2026-09-24T08:49:31.121Z</dcterms:modified>
</cp:coreProperties>
</file>

<file path=docProps/custom.xml><?xml version="1.0" encoding="utf-8"?>
<Properties xmlns="http://schemas.openxmlformats.org/officeDocument/2006/custom-properties" xmlns:vt="http://schemas.openxmlformats.org/officeDocument/2006/docPropsVTypes"/>
</file>