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qrxxetcjs6vfujkrl1hm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spacing w:after="400" w:before="400"/>
        <w:jc w:val="center"/>
      </w:pPr>
      <w:r>
        <w:rPr>
          <w:rFonts w:ascii="Arial" w:cs="Arial" w:eastAsia="Arial" w:hAnsi="Arial"/>
          <w:b/>
          <w:bCs/>
          <w:sz w:val="32"/>
          <w:szCs w:val="32"/>
        </w:rPr>
        <w:t xml:space="preserve">КАРАНТИННЫЕ ФИТОСАНИТАРНЫЕ ПРАВИЛА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карантинные фитосанитарные правила (далее - Правила) направлены на:</w:t>
      </w:r>
    </w:p>
    <w:p>
      <w:pPr>
        <w:spacing w:after="60"/>
        <w:ind w:firstLine="567"/>
        <w:jc w:val="both"/>
      </w:pPr>
      <w:r>
        <w:rPr>
          <w:rFonts w:ascii="Arial" w:cs="Arial" w:eastAsia="Arial" w:hAnsi="Arial"/>
          <w:sz w:val="24"/>
          <w:szCs w:val="24"/>
        </w:rPr>
        <w:t xml:space="preserve">- предотвращение или ограничение экономического ущерба вследствие проникновения и укоренения отсутствующих на территории Кыргызской Республики вредных организмов и увеличения популяций вредных организмов, ограниченно распространенных на территории Кыргызской Республики, указанных в </w:t>
      </w:r>
      <w:r>
        <w:rPr>
          <w:rFonts w:ascii="Arial" w:cs="Arial" w:eastAsia="Arial" w:hAnsi="Arial"/>
          <w:sz w:val="24"/>
          <w:szCs w:val="24"/>
        </w:rPr>
        <w:t xml:space="preserve">Перечне</w:t>
      </w:r>
      <w:r>
        <w:rPr>
          <w:rFonts w:ascii="Arial" w:cs="Arial" w:eastAsia="Arial" w:hAnsi="Arial"/>
          <w:sz w:val="24"/>
          <w:szCs w:val="24"/>
        </w:rPr>
        <w:t xml:space="preserve"> вредителей, болезней и сорняков, имеющих карантинное значение для Кыргызской Республики, утвержденном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 (далее - карантинные вредные организмы);</w:t>
      </w:r>
    </w:p>
    <w:p>
      <w:pPr>
        <w:spacing w:after="60"/>
        <w:ind w:firstLine="567"/>
        <w:jc w:val="both"/>
      </w:pPr>
      <w:r>
        <w:rPr>
          <w:rFonts w:ascii="Arial" w:cs="Arial" w:eastAsia="Arial" w:hAnsi="Arial"/>
          <w:sz w:val="24"/>
          <w:szCs w:val="24"/>
        </w:rPr>
        <w:t xml:space="preserve">- обеспечение обязательств, принятых Кыргызской Республикой в рамках международных договоров.</w:t>
      </w:r>
    </w:p>
    <w:p>
      <w:pPr>
        <w:spacing w:after="60"/>
        <w:ind w:firstLine="567"/>
        <w:jc w:val="both"/>
      </w:pPr>
      <w:r>
        <w:rPr>
          <w:rFonts w:ascii="Arial" w:cs="Arial" w:eastAsia="Arial" w:hAnsi="Arial"/>
          <w:sz w:val="24"/>
          <w:szCs w:val="24"/>
        </w:rPr>
        <w:t xml:space="preserve">2. Карантинному фитосанитарному контролю подлежат:</w:t>
      </w:r>
    </w:p>
    <w:p>
      <w:pPr>
        <w:spacing w:after="60"/>
        <w:ind w:firstLine="567"/>
        <w:jc w:val="both"/>
      </w:pPr>
      <w:r>
        <w:rPr>
          <w:rFonts w:ascii="Arial" w:cs="Arial" w:eastAsia="Arial" w:hAnsi="Arial"/>
          <w:sz w:val="24"/>
          <w:szCs w:val="24"/>
        </w:rPr>
        <w:t xml:space="preserve">- растения, части растений, в том числе семенной и посадочный материал, продукция растительного происхождения, тара, упаковка, в том числе упаковочные материалы, грузы, почва, организмы и другие материалы, включенные в 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 утвержденный Решением Комиссии Таможенного союза от 18 июня 2010 года № 318 (далее - подкарантинная продукция);</w:t>
      </w:r>
    </w:p>
    <w:p>
      <w:pPr>
        <w:spacing w:after="60"/>
        <w:ind w:firstLine="567"/>
        <w:jc w:val="both"/>
      </w:pPr>
      <w:r>
        <w:rPr>
          <w:rFonts w:ascii="Arial" w:cs="Arial" w:eastAsia="Arial" w:hAnsi="Arial"/>
          <w:sz w:val="24"/>
          <w:szCs w:val="24"/>
        </w:rPr>
        <w:t xml:space="preserve">- земельные участки любого целевого назначения, здания, строения, сооружения, резервуары, места складирования (помещения), оборудование, транспортные средства, контейнеры, иные объекты, которые могут служить источниками проникновения на территорию Кыргызской Республики и (или) распространения на территории Кыргызской Республики карантинных вредных организмов (далее подкарантинные объекты).</w:t>
      </w:r>
    </w:p>
    <w:p>
      <w:pPr>
        <w:spacing w:after="200" w:before="200"/>
        <w:jc w:val="center"/>
      </w:pPr>
      <w:r>
        <w:rPr>
          <w:rFonts w:ascii="Arial" w:cs="Arial" w:eastAsia="Arial" w:hAnsi="Arial"/>
          <w:b/>
          <w:bCs/>
          <w:sz w:val="24"/>
          <w:szCs w:val="24"/>
        </w:rPr>
        <w:t xml:space="preserve">2. Правила и порядок ввоза подкарантинной продукции на территорию Кыргызской Республики</w:t>
      </w:r>
    </w:p>
    <w:p>
      <w:pPr>
        <w:spacing w:after="60"/>
        <w:ind w:firstLine="567"/>
        <w:jc w:val="both"/>
      </w:pPr>
      <w:r>
        <w:rPr>
          <w:rFonts w:ascii="Arial" w:cs="Arial" w:eastAsia="Arial" w:hAnsi="Arial"/>
          <w:sz w:val="24"/>
          <w:szCs w:val="24"/>
        </w:rPr>
        <w:t xml:space="preserve">3. К ввозу на территорию Кыргызской Республики допускается подкарантинная продукция, соответствующая карантинным фитосанитарным требованиям, указанным в </w:t>
      </w:r>
      <w:hyperlink w:history="1" r:id="rIdfvsvseabkocarctbrtdy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 Каждая партия подкарантинной продукции высокого фитосанитарного риска ввозится на территорию Кыргызской Республики в сопровождении фитосанитарного сертификата или реэкспортного фитосанитарного сертификата, оформленного в соответствии с требованиями, указанными в </w:t>
      </w:r>
      <w:hyperlink w:history="1" r:id="rIdz6-tv-1pfj1ivut798_z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5. Ввоз, в том числе транзит подкарантинной продукции через кыргызский участок таможенной границы Евразийского экономического союза осуществляются через фитосанитарные контрольные посты, обустроенные в пунктах пропуска и/или иных местах,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6. Каждая ввозимая на территорию Кыргызской Республики партия подкарантинной продукции из государств, не являющихся членами Евразийского экономического союза, подлежит карантинному фитосанитарному контролю в порядке, установленном Положением о порядке осуществления карантинного фитосанитарного контроля (надзора) на таможенной границе Таможенного союза, утвержденным Решением Комиссии Таможенного союза от 18 июня 2010 года № 318.</w:t>
      </w:r>
    </w:p>
    <w:p>
      <w:pPr>
        <w:spacing w:after="60"/>
        <w:ind w:firstLine="567"/>
        <w:jc w:val="both"/>
      </w:pPr>
      <w:r>
        <w:rPr>
          <w:rFonts w:ascii="Arial" w:cs="Arial" w:eastAsia="Arial" w:hAnsi="Arial"/>
          <w:sz w:val="24"/>
          <w:szCs w:val="24"/>
        </w:rPr>
        <w:t xml:space="preserve">При осуществлении контрольных мероприятий на фитосанитарных контрольных постах партии подкарантинной продукции не задерживаются более 72 часов.</w:t>
      </w:r>
    </w:p>
    <w:p>
      <w:pPr>
        <w:spacing w:after="60"/>
        <w:ind w:firstLine="567"/>
        <w:jc w:val="both"/>
      </w:pPr>
      <w:r>
        <w:rPr>
          <w:rFonts w:ascii="Arial" w:cs="Arial" w:eastAsia="Arial" w:hAnsi="Arial"/>
          <w:sz w:val="24"/>
          <w:szCs w:val="24"/>
        </w:rPr>
        <w:t xml:space="preserve">7. Каждая ввозимая на территорию Кыргызской Республики партия подкарантинной продукции из государств-членов Евразийского экономического союза подлежит карантинному фитосанитарному контролю в месте ее назначения в порядке, установленном Положением о порядке осуществления карантинного фитосанитарного контроля (надзора) на таможенной территории Таможенного союза, утвержденным Решением Комиссии Таможенного союза от 18 июня 2010 года № 318.</w:t>
      </w:r>
    </w:p>
    <w:p>
      <w:pPr>
        <w:spacing w:after="60"/>
        <w:ind w:firstLine="567"/>
        <w:jc w:val="both"/>
      </w:pPr>
      <w:r>
        <w:rPr>
          <w:rFonts w:ascii="Arial" w:cs="Arial" w:eastAsia="Arial" w:hAnsi="Arial"/>
          <w:sz w:val="24"/>
          <w:szCs w:val="24"/>
        </w:rPr>
        <w:t xml:space="preserve">Собственник подкарантинной продукции обязан представить территориальному подразделению государственного органа исполнительной власти по реализации политики в области карантина растений (далее - уполномоченный орган), в регионе деятельности которого находится место назначения этой партии продукции, транспортные (перевозочные) документы на партию подкарантинной продукции низкого фитосанитарного риска, транспортные (перевозочные) документы и фитосанитарный сертификат на партию подкарантинной продукции высокого риска не позднее одного рабочего дня, следующего за днем прибытия.</w:t>
      </w:r>
    </w:p>
    <w:p>
      <w:pPr>
        <w:spacing w:after="60"/>
        <w:ind w:firstLine="567"/>
        <w:jc w:val="both"/>
      </w:pPr>
      <w:r>
        <w:rPr>
          <w:rFonts w:ascii="Arial" w:cs="Arial" w:eastAsia="Arial" w:hAnsi="Arial"/>
          <w:sz w:val="24"/>
          <w:szCs w:val="24"/>
        </w:rPr>
        <w:t xml:space="preserve">Использование подкарантинной продукции осуществляется после завершения контрольных мероприятий.</w:t>
      </w:r>
    </w:p>
    <w:p>
      <w:pPr>
        <w:spacing w:after="60"/>
        <w:ind w:firstLine="567"/>
        <w:jc w:val="both"/>
      </w:pPr>
      <w:r>
        <w:rPr>
          <w:rFonts w:ascii="Arial" w:cs="Arial" w:eastAsia="Arial" w:hAnsi="Arial"/>
          <w:sz w:val="24"/>
          <w:szCs w:val="24"/>
        </w:rPr>
        <w:t xml:space="preserve">8. При осуществлении карантинного фитосанитарного контроля при ввозе на территорию Кыргызской Республики подкарантинной продукции применяется Система управления фитосанитарным риском, которая заключается в выборе контрольных мероприятий и периодичности их проведения для видов или категорий подкарантинной продукции из определенных государств-экспортеров или групп государств-экспортеров.</w:t>
      </w:r>
    </w:p>
    <w:p>
      <w:pPr>
        <w:spacing w:after="60"/>
        <w:ind w:firstLine="567"/>
        <w:jc w:val="both"/>
      </w:pPr>
      <w:r>
        <w:rPr>
          <w:rFonts w:ascii="Arial" w:cs="Arial" w:eastAsia="Arial" w:hAnsi="Arial"/>
          <w:sz w:val="24"/>
          <w:szCs w:val="24"/>
        </w:rPr>
        <w:t xml:space="preserve">Система управления фитосанитарным риском устанавливается уполномоченным органом.</w:t>
      </w:r>
    </w:p>
    <w:p>
      <w:pPr>
        <w:spacing w:after="60"/>
        <w:ind w:firstLine="567"/>
        <w:jc w:val="both"/>
      </w:pPr>
      <w:r>
        <w:rPr>
          <w:rFonts w:ascii="Arial" w:cs="Arial" w:eastAsia="Arial" w:hAnsi="Arial"/>
          <w:sz w:val="24"/>
          <w:szCs w:val="24"/>
        </w:rPr>
        <w:t xml:space="preserve">9. Оформление таможенных документов на подкарантинные грузы производится после осуществления карантинного фитосанитарного контроля.</w:t>
      </w:r>
    </w:p>
    <w:p>
      <w:pPr>
        <w:spacing w:after="60"/>
        <w:ind w:firstLine="567"/>
        <w:jc w:val="both"/>
      </w:pPr>
      <w:r>
        <w:rPr>
          <w:rFonts w:ascii="Arial" w:cs="Arial" w:eastAsia="Arial" w:hAnsi="Arial"/>
          <w:sz w:val="24"/>
          <w:szCs w:val="24"/>
        </w:rPr>
        <w:t xml:space="preserve">10. Должностные лица уполномоченного органа при осуществлении процедур карантинного фитосанитарного контроля руководствуются методическими указаниями, утверждаемыми уполномоченным государственным органом исполнительной власти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11. Карантинный фитосанитарный контроль при ввозе подкарантинной продукции на территорию Кыргызской Республики проводится должностными лицами уполномоченного органа на безвозмездной основе.</w:t>
      </w:r>
    </w:p>
    <w:p>
      <w:pPr>
        <w:spacing w:after="200" w:before="200"/>
        <w:jc w:val="center"/>
      </w:pPr>
      <w:r>
        <w:rPr>
          <w:rFonts w:ascii="Arial" w:cs="Arial" w:eastAsia="Arial" w:hAnsi="Arial"/>
          <w:b/>
          <w:bCs/>
          <w:sz w:val="24"/>
          <w:szCs w:val="24"/>
        </w:rPr>
        <w:t xml:space="preserve">3. Порядок введения временных ограничений на ввоз подкарантинной продукции в Кыргызскую Республику</w:t>
      </w:r>
    </w:p>
    <w:p>
      <w:pPr>
        <w:spacing w:after="60"/>
        <w:ind w:firstLine="567"/>
        <w:jc w:val="both"/>
      </w:pPr>
      <w:r>
        <w:rPr>
          <w:rFonts w:ascii="Arial" w:cs="Arial" w:eastAsia="Arial" w:hAnsi="Arial"/>
          <w:sz w:val="24"/>
          <w:szCs w:val="24"/>
        </w:rPr>
        <w:t xml:space="preserve">12. В случаях поступления в уполномоченный орган информации о возникновении на всей территории иностранного государства или ее части, территориях групп иностранных государств очагов карантинных объектов, а также в случае систематического обнаружения карантинных объектов в партиях подкарантинной продукции, ввозимой в Кыргызскую Республику из иностранного государства или групп иностранных государств, Правительством Кыргызской Республики по представлению уполномоченного органа могут быть введены временные ограничения на ввоз в Кыргызскую Республику подкарантинной продукции и (или) установлены дополнительные карантинные фитосанитарные требования к ввозимой в Кыргызскую Республику подкарантинной продукции из мест производства, зон, всей территории иностранного государства или территорий групп иностранных государств, где эти партии подкарантинной продукции были сформированы.</w:t>
      </w:r>
    </w:p>
    <w:p>
      <w:pPr>
        <w:spacing w:after="60"/>
        <w:ind w:firstLine="567"/>
        <w:jc w:val="both"/>
      </w:pPr>
      <w:r>
        <w:rPr>
          <w:rFonts w:ascii="Arial" w:cs="Arial" w:eastAsia="Arial" w:hAnsi="Arial"/>
          <w:sz w:val="24"/>
          <w:szCs w:val="24"/>
        </w:rPr>
        <w:t xml:space="preserve">13. В принятом решении о введении временных ограничений или об установлении дополнительных требований должны быть указаны срок действия таких ограничений и дополнительных требований, а также срок вступления принятого решения в силу.</w:t>
      </w:r>
    </w:p>
    <w:p>
      <w:pPr>
        <w:spacing w:after="60"/>
        <w:ind w:firstLine="567"/>
        <w:jc w:val="both"/>
      </w:pPr>
      <w:r>
        <w:rPr>
          <w:rFonts w:ascii="Arial" w:cs="Arial" w:eastAsia="Arial" w:hAnsi="Arial"/>
          <w:sz w:val="24"/>
          <w:szCs w:val="24"/>
        </w:rPr>
        <w:t xml:space="preserve">14. Допускается принятие решения на неопределенный срок до устранения причин принятия такого решения.</w:t>
      </w:r>
    </w:p>
    <w:p>
      <w:pPr>
        <w:spacing w:after="60"/>
        <w:ind w:firstLine="567"/>
        <w:jc w:val="both"/>
      </w:pPr>
      <w:r>
        <w:rPr>
          <w:rFonts w:ascii="Arial" w:cs="Arial" w:eastAsia="Arial" w:hAnsi="Arial"/>
          <w:sz w:val="24"/>
          <w:szCs w:val="24"/>
        </w:rPr>
        <w:t xml:space="preserve">15. Уполномоченный орган уведомляет о принятом Правительством Кыргызской Республики решении о введении временных ограничений и (или) об установлении дополнительных требований:</w:t>
      </w:r>
    </w:p>
    <w:p>
      <w:pPr>
        <w:spacing w:after="60"/>
        <w:ind w:firstLine="567"/>
        <w:jc w:val="both"/>
      </w:pPr>
      <w:r>
        <w:rPr>
          <w:rFonts w:ascii="Arial" w:cs="Arial" w:eastAsia="Arial" w:hAnsi="Arial"/>
          <w:sz w:val="24"/>
          <w:szCs w:val="24"/>
        </w:rPr>
        <w:t xml:space="preserve">- заинтересованные национальные организации по карантину и защите растений иностранных государств;</w:t>
      </w:r>
    </w:p>
    <w:p>
      <w:pPr>
        <w:spacing w:after="60"/>
        <w:ind w:firstLine="567"/>
        <w:jc w:val="both"/>
      </w:pPr>
      <w:r>
        <w:rPr>
          <w:rFonts w:ascii="Arial" w:cs="Arial" w:eastAsia="Arial" w:hAnsi="Arial"/>
          <w:sz w:val="24"/>
          <w:szCs w:val="24"/>
        </w:rPr>
        <w:t xml:space="preserve">- Евразийскую экономическую комиссию;</w:t>
      </w:r>
    </w:p>
    <w:p>
      <w:pPr>
        <w:spacing w:after="60"/>
        <w:ind w:firstLine="567"/>
        <w:jc w:val="both"/>
      </w:pPr>
      <w:r>
        <w:rPr>
          <w:rFonts w:ascii="Arial" w:cs="Arial" w:eastAsia="Arial" w:hAnsi="Arial"/>
          <w:sz w:val="24"/>
          <w:szCs w:val="24"/>
        </w:rPr>
        <w:t xml:space="preserve">- национальные организации по карантину и защите растений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16. Уполномоченный орган обеспечивает открытый доступ к информации о введенных временных ограничениях и установленных дополнительных требованиях посредством размещения на официальном сайте в сети Интернет.</w:t>
      </w:r>
    </w:p>
    <w:p>
      <w:pPr>
        <w:spacing w:after="200" w:before="200"/>
        <w:jc w:val="center"/>
      </w:pPr>
      <w:r>
        <w:rPr>
          <w:rFonts w:ascii="Arial" w:cs="Arial" w:eastAsia="Arial" w:hAnsi="Arial"/>
          <w:b/>
          <w:bCs/>
          <w:sz w:val="24"/>
          <w:szCs w:val="24"/>
        </w:rPr>
        <w:t xml:space="preserve">4. Правила и порядок вывоза подкарантинной продукции с территории Кыргызской Республики</w:t>
      </w:r>
    </w:p>
    <w:p>
      <w:pPr>
        <w:spacing w:after="60"/>
        <w:ind w:firstLine="567"/>
        <w:jc w:val="both"/>
      </w:pPr>
      <w:r>
        <w:rPr>
          <w:rFonts w:ascii="Arial" w:cs="Arial" w:eastAsia="Arial" w:hAnsi="Arial"/>
          <w:sz w:val="24"/>
          <w:szCs w:val="24"/>
        </w:rPr>
        <w:t xml:space="preserve">17. Вывоз с территории Кыргызской Республики подкарантинной продукции допускается при наличии фитосанитарного или реэкспортного фитосанитарного сертификата в соответствии с карантинными фитосанитарными требованиями страны-импортера.</w:t>
      </w:r>
    </w:p>
    <w:p>
      <w:pPr>
        <w:spacing w:after="60"/>
        <w:ind w:firstLine="567"/>
        <w:jc w:val="both"/>
      </w:pPr>
      <w:r>
        <w:rPr>
          <w:rFonts w:ascii="Arial" w:cs="Arial" w:eastAsia="Arial" w:hAnsi="Arial"/>
          <w:sz w:val="24"/>
          <w:szCs w:val="24"/>
        </w:rPr>
        <w:t xml:space="preserve">18. Фитосанитарный и/или реэкспортный фитосанитарный сертификат при вывозе в государства-члены Евразийского экономического союза выдается на партию подкарантинной продукции высокого риска сроком на 30 календарных дней и при вывозе в другие государства - сроком на 14 дней.</w:t>
      </w:r>
    </w:p>
    <w:p>
      <w:pPr>
        <w:spacing w:after="60"/>
        <w:ind w:firstLine="567"/>
        <w:jc w:val="both"/>
      </w:pPr>
      <w:r>
        <w:rPr>
          <w:rFonts w:ascii="Arial" w:cs="Arial" w:eastAsia="Arial" w:hAnsi="Arial"/>
          <w:sz w:val="24"/>
          <w:szCs w:val="24"/>
        </w:rPr>
        <w:t xml:space="preserve">19. Уполномоченный орган информирует уполномоченный орган государства места назначения партий подкарантинной продукции о выданных на эти партии фитосанитарных и реэкспортных фитосанитарных сертификатах.</w:t>
      </w:r>
    </w:p>
    <w:p>
      <w:pPr>
        <w:spacing w:after="60"/>
        <w:ind w:firstLine="567"/>
        <w:jc w:val="both"/>
      </w:pPr>
      <w:r>
        <w:rPr>
          <w:rFonts w:ascii="Arial" w:cs="Arial" w:eastAsia="Arial" w:hAnsi="Arial"/>
          <w:sz w:val="24"/>
          <w:szCs w:val="24"/>
        </w:rPr>
        <w:t xml:space="preserve">Собственник продукции обязан представить уполномоченному органу государств-членов Евразийского экономического союза по месту назначения транспортные (перевозочные) документы на партию подкарантинной продукции низкого фитосанитарного риска и транспортные (перевозочные) документы и фитосанитарный сертификат на партию подкарантинной продукции высокого риска не позднее одного рабочего дня, следующего за днем прибытия.</w:t>
      </w:r>
    </w:p>
    <w:p>
      <w:pPr>
        <w:spacing w:after="60"/>
        <w:ind w:firstLine="567"/>
        <w:jc w:val="both"/>
      </w:pPr>
      <w:r>
        <w:rPr>
          <w:rFonts w:ascii="Arial" w:cs="Arial" w:eastAsia="Arial" w:hAnsi="Arial"/>
          <w:sz w:val="24"/>
          <w:szCs w:val="24"/>
        </w:rPr>
        <w:t xml:space="preserve">20. Используемые при вывозе с территории Кыргызской Республики подкарантинной продукции и других товаров, древесные упаковочные, крепежные материалы должны быть промаркированы специальным знаком международного образца, обозначающим соответствие такой подкарантинной продукции карантинным фитосанитарным требованиям страны-импортера.</w:t>
      </w:r>
    </w:p>
    <w:p>
      <w:pPr>
        <w:spacing w:after="60"/>
        <w:ind w:firstLine="567"/>
        <w:jc w:val="both"/>
      </w:pPr>
      <w:r>
        <w:rPr>
          <w:rFonts w:ascii="Arial" w:cs="Arial" w:eastAsia="Arial" w:hAnsi="Arial"/>
          <w:sz w:val="24"/>
          <w:szCs w:val="24"/>
        </w:rPr>
        <w:t xml:space="preserve">Порядок маркировки, требования к форме указанного знака, способам его нанесения устанавливаются уполномоченным государственным органом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21. Выдача фитосанитарных и реэкспортных фитосанитарных сертификатов производится в соответствии с Положением о порядке выдачи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22. Контроль за соблюдением положений настоящих Правил при вывозе подкарантинной продукции осуществляется в пунктах пропуска на кыргызском участке таможенной границы Евразийского экономического союза таможенными органами в форме документальной проверки.</w:t>
      </w:r>
    </w:p>
    <w:p>
      <w:pPr>
        <w:spacing w:after="60"/>
        <w:ind w:firstLine="567"/>
        <w:jc w:val="both"/>
      </w:pPr>
      <w:r>
        <w:rPr>
          <w:rFonts w:ascii="Arial" w:cs="Arial" w:eastAsia="Arial" w:hAnsi="Arial"/>
          <w:sz w:val="24"/>
          <w:szCs w:val="24"/>
        </w:rPr>
        <w:t xml:space="preserve">Документальная проверка включает:</w:t>
      </w:r>
    </w:p>
    <w:p>
      <w:pPr>
        <w:spacing w:after="60"/>
        <w:ind w:firstLine="567"/>
        <w:jc w:val="both"/>
      </w:pPr>
      <w:r>
        <w:rPr>
          <w:rFonts w:ascii="Arial" w:cs="Arial" w:eastAsia="Arial" w:hAnsi="Arial"/>
          <w:sz w:val="24"/>
          <w:szCs w:val="24"/>
        </w:rPr>
        <w:t xml:space="preserve">- проверку наличия фитосанитарного или реэкспортного фитосанитарного сертификата;</w:t>
      </w:r>
    </w:p>
    <w:p>
      <w:pPr>
        <w:spacing w:after="60"/>
        <w:ind w:firstLine="567"/>
        <w:jc w:val="both"/>
      </w:pPr>
      <w:r>
        <w:rPr>
          <w:rFonts w:ascii="Arial" w:cs="Arial" w:eastAsia="Arial" w:hAnsi="Arial"/>
          <w:sz w:val="24"/>
          <w:szCs w:val="24"/>
        </w:rPr>
        <w:t xml:space="preserve">- проверку срока, в течение которого подкарантинная продукция должна быть вывезена за пределы Кыргызской Республики (не более 14 дней с момента выдачи фитосанитарного сертификата);</w:t>
      </w:r>
    </w:p>
    <w:p>
      <w:pPr>
        <w:spacing w:after="60"/>
        <w:ind w:firstLine="567"/>
        <w:jc w:val="both"/>
      </w:pPr>
      <w:r>
        <w:rPr>
          <w:rFonts w:ascii="Arial" w:cs="Arial" w:eastAsia="Arial" w:hAnsi="Arial"/>
          <w:sz w:val="24"/>
          <w:szCs w:val="24"/>
        </w:rPr>
        <w:t xml:space="preserve">- проверку наличия пломбы, установленной должностным лицом уполномоченного органа после завершения процедуры фитосанитарной сертификации.</w:t>
      </w:r>
    </w:p>
    <w:p>
      <w:pPr>
        <w:spacing w:after="60"/>
        <w:ind w:firstLine="567"/>
        <w:jc w:val="both"/>
      </w:pPr>
      <w:r>
        <w:rPr>
          <w:rFonts w:ascii="Arial" w:cs="Arial" w:eastAsia="Arial" w:hAnsi="Arial"/>
          <w:sz w:val="24"/>
          <w:szCs w:val="24"/>
        </w:rPr>
        <w:t xml:space="preserve">В случае выявления нарушений вышеуказанных требований таможенный орган принимает решение о запрете вывоза.</w:t>
      </w:r>
    </w:p>
    <w:p>
      <w:pPr>
        <w:spacing w:after="200" w:before="200"/>
        <w:jc w:val="center"/>
      </w:pPr>
      <w:r>
        <w:rPr>
          <w:rFonts w:ascii="Arial" w:cs="Arial" w:eastAsia="Arial" w:hAnsi="Arial"/>
          <w:b/>
          <w:bCs/>
          <w:sz w:val="24"/>
          <w:szCs w:val="24"/>
        </w:rPr>
        <w:t xml:space="preserve">5. Правила и порядок обеспечения карантина растений на территории Кыргызской Республики</w:t>
      </w:r>
    </w:p>
    <w:p>
      <w:pPr>
        <w:spacing w:after="60"/>
        <w:ind w:firstLine="567"/>
        <w:jc w:val="both"/>
      </w:pPr>
      <w:r>
        <w:rPr>
          <w:rFonts w:ascii="Arial" w:cs="Arial" w:eastAsia="Arial" w:hAnsi="Arial"/>
          <w:sz w:val="24"/>
          <w:szCs w:val="24"/>
        </w:rPr>
        <w:t xml:space="preserve">23. Выпуск в обращение подкарантинной продукции, зараженной и (или) засоренной карантинными вредными организмами, ее хранение, перевозка, реализация, использование в качестве семян (семенного материала) или посадочного материала не допускается.</w:t>
      </w:r>
    </w:p>
    <w:p>
      <w:pPr>
        <w:spacing w:after="60"/>
        <w:ind w:firstLine="567"/>
        <w:jc w:val="both"/>
      </w:pPr>
      <w:r>
        <w:rPr>
          <w:rFonts w:ascii="Arial" w:cs="Arial" w:eastAsia="Arial" w:hAnsi="Arial"/>
          <w:sz w:val="24"/>
          <w:szCs w:val="24"/>
        </w:rPr>
        <w:t xml:space="preserve">Требования, предъявляемые к подкарантинной продукции, ввозимой на территорию Кыргызской Республики, применяются в том же порядке к аналогичному виду или категории подкарантинной продукции, произведенной на территории Кыргызской Республики, в том числе в целях ее вывоза.</w:t>
      </w:r>
    </w:p>
    <w:p>
      <w:pPr>
        <w:spacing w:after="60"/>
        <w:ind w:firstLine="567"/>
        <w:jc w:val="both"/>
      </w:pPr>
      <w:r>
        <w:rPr>
          <w:rFonts w:ascii="Arial" w:cs="Arial" w:eastAsia="Arial" w:hAnsi="Arial"/>
          <w:sz w:val="24"/>
          <w:szCs w:val="24"/>
        </w:rPr>
        <w:t xml:space="preserve">Хранение, перевозка подкарантинной продукции, зараженной и (или) засоренной карантинными объектами, допускаются только в целях проведения ее карантинного фитосанитарного обеззараживания, переработки способами, обеспечивающими лишение карантинных объектов жизнеспособности.</w:t>
      </w:r>
    </w:p>
    <w:p>
      <w:pPr>
        <w:spacing w:after="60"/>
        <w:ind w:firstLine="567"/>
        <w:jc w:val="both"/>
      </w:pPr>
      <w:r>
        <w:rPr>
          <w:rFonts w:ascii="Arial" w:cs="Arial" w:eastAsia="Arial" w:hAnsi="Arial"/>
          <w:sz w:val="24"/>
          <w:szCs w:val="24"/>
        </w:rPr>
        <w:t xml:space="preserve">Хранение, перевозка такой подкарантинной продукции должны осуществляться изолированно от подкарантинной продукции, свободной от карантинных объектов.</w:t>
      </w:r>
    </w:p>
    <w:p>
      <w:pPr>
        <w:spacing w:after="60"/>
        <w:ind w:firstLine="567"/>
        <w:jc w:val="both"/>
      </w:pPr>
      <w:r>
        <w:rPr>
          <w:rFonts w:ascii="Arial" w:cs="Arial" w:eastAsia="Arial" w:hAnsi="Arial"/>
          <w:sz w:val="24"/>
          <w:szCs w:val="24"/>
        </w:rPr>
        <w:t xml:space="preserve">Ввозимый, а также произведенный на территории Кыргызской Республики семенной и посадочный материал при обращении на территории Кыргызской Республики сопровождается карантинным сертификатом.</w:t>
      </w:r>
    </w:p>
    <w:p>
      <w:pPr>
        <w:spacing w:after="60"/>
        <w:ind w:firstLine="567"/>
        <w:jc w:val="both"/>
      </w:pPr>
      <w:r>
        <w:rPr>
          <w:rFonts w:ascii="Arial" w:cs="Arial" w:eastAsia="Arial" w:hAnsi="Arial"/>
          <w:sz w:val="24"/>
          <w:szCs w:val="24"/>
        </w:rPr>
        <w:t xml:space="preserve">Выпуск в обращение подкарантинной продукции, произведенной в карантинных фитосанитарных зонах, допускается только в сопровождении карантинного сертификата в соответствии с установленным для этой зоны карантинным фитосанитарным режимом.</w:t>
      </w:r>
    </w:p>
    <w:p>
      <w:pPr>
        <w:spacing w:after="60"/>
        <w:ind w:firstLine="567"/>
        <w:jc w:val="both"/>
      </w:pPr>
      <w:r>
        <w:rPr>
          <w:rFonts w:ascii="Arial" w:cs="Arial" w:eastAsia="Arial" w:hAnsi="Arial"/>
          <w:sz w:val="24"/>
          <w:szCs w:val="24"/>
        </w:rPr>
        <w:t xml:space="preserve">Выдача карантинного сертификата производится в соответствии с Положением о порядке выдачи фитосанитарных сертификатов, реэкспортных фитосанитарных сертификатов и карантинных сертификатов.</w:t>
      </w:r>
    </w:p>
    <w:p>
      <w:pPr>
        <w:spacing w:after="60"/>
        <w:ind w:firstLine="567"/>
        <w:jc w:val="both"/>
      </w:pPr>
      <w:r>
        <w:rPr>
          <w:rFonts w:ascii="Arial" w:cs="Arial" w:eastAsia="Arial" w:hAnsi="Arial"/>
          <w:sz w:val="24"/>
          <w:szCs w:val="24"/>
        </w:rPr>
        <w:t xml:space="preserve">24. Подкарантинные объекты, используемые при производстве (в том числе переработке), хранении, перевозке, реализации, уничтожении подкарантинной продукции подлежат государственному карантинному контролю и производственному контролю.</w:t>
      </w:r>
    </w:p>
    <w:p>
      <w:pPr>
        <w:spacing w:after="60"/>
        <w:ind w:firstLine="567"/>
        <w:jc w:val="both"/>
      </w:pPr>
      <w:r>
        <w:rPr>
          <w:rFonts w:ascii="Arial" w:cs="Arial" w:eastAsia="Arial" w:hAnsi="Arial"/>
          <w:sz w:val="24"/>
          <w:szCs w:val="24"/>
        </w:rPr>
        <w:t xml:space="preserve">25. Собственники подкарантинных объектов с целью своевременного выявления карантинных вредных организмов обязаны:</w:t>
      </w:r>
    </w:p>
    <w:p>
      <w:pPr>
        <w:spacing w:after="60"/>
        <w:ind w:firstLine="567"/>
        <w:jc w:val="both"/>
      </w:pPr>
      <w:r>
        <w:rPr>
          <w:rFonts w:ascii="Arial" w:cs="Arial" w:eastAsia="Arial" w:hAnsi="Arial"/>
          <w:sz w:val="24"/>
          <w:szCs w:val="24"/>
        </w:rPr>
        <w:t xml:space="preserve">- организовать производственный карантинный фитосанитарный контроль;</w:t>
      </w:r>
    </w:p>
    <w:p>
      <w:pPr>
        <w:spacing w:after="60"/>
        <w:ind w:firstLine="567"/>
        <w:jc w:val="both"/>
      </w:pPr>
      <w:r>
        <w:rPr>
          <w:rFonts w:ascii="Arial" w:cs="Arial" w:eastAsia="Arial" w:hAnsi="Arial"/>
          <w:sz w:val="24"/>
          <w:szCs w:val="24"/>
        </w:rPr>
        <w:t xml:space="preserve">- назначить ответственное лицо за проведение систематических обследований;</w:t>
      </w:r>
    </w:p>
    <w:p>
      <w:pPr>
        <w:spacing w:after="60"/>
        <w:ind w:firstLine="567"/>
        <w:jc w:val="both"/>
      </w:pPr>
      <w:r>
        <w:rPr>
          <w:rFonts w:ascii="Arial" w:cs="Arial" w:eastAsia="Arial" w:hAnsi="Arial"/>
          <w:sz w:val="24"/>
          <w:szCs w:val="24"/>
        </w:rPr>
        <w:t xml:space="preserve">- иметь:</w:t>
      </w:r>
    </w:p>
    <w:p>
      <w:pPr>
        <w:spacing w:after="60"/>
        <w:ind w:firstLine="567"/>
        <w:jc w:val="both"/>
      </w:pPr>
      <w:r>
        <w:rPr>
          <w:rFonts w:ascii="Arial" w:cs="Arial" w:eastAsia="Arial" w:hAnsi="Arial"/>
          <w:sz w:val="24"/>
          <w:szCs w:val="24"/>
        </w:rPr>
        <w:t xml:space="preserve">план проведения обследований;</w:t>
      </w:r>
    </w:p>
    <w:p>
      <w:pPr>
        <w:spacing w:after="60"/>
        <w:ind w:firstLine="567"/>
        <w:jc w:val="both"/>
      </w:pPr>
      <w:r>
        <w:rPr>
          <w:rFonts w:ascii="Arial" w:cs="Arial" w:eastAsia="Arial" w:hAnsi="Arial"/>
          <w:sz w:val="24"/>
          <w:szCs w:val="24"/>
        </w:rPr>
        <w:t xml:space="preserve">журнал регистрации проведенных обследований;</w:t>
      </w:r>
    </w:p>
    <w:p>
      <w:pPr>
        <w:spacing w:after="60"/>
        <w:ind w:firstLine="567"/>
        <w:jc w:val="both"/>
      </w:pPr>
      <w:r>
        <w:rPr>
          <w:rFonts w:ascii="Arial" w:cs="Arial" w:eastAsia="Arial" w:hAnsi="Arial"/>
          <w:sz w:val="24"/>
          <w:szCs w:val="24"/>
        </w:rPr>
        <w:t xml:space="preserve">заключения лабораторных экспертиз образцов (проб) отобранных на подкарантинном объекте;</w:t>
      </w:r>
    </w:p>
    <w:p>
      <w:pPr>
        <w:spacing w:after="60"/>
        <w:ind w:firstLine="567"/>
        <w:jc w:val="both"/>
      </w:pPr>
      <w:r>
        <w:rPr>
          <w:rFonts w:ascii="Arial" w:cs="Arial" w:eastAsia="Arial" w:hAnsi="Arial"/>
          <w:sz w:val="24"/>
          <w:szCs w:val="24"/>
        </w:rPr>
        <w:t xml:space="preserve">формы и процедуры отчетности.</w:t>
      </w:r>
    </w:p>
    <w:p>
      <w:pPr>
        <w:spacing w:after="60"/>
        <w:ind w:firstLine="567"/>
        <w:jc w:val="both"/>
      </w:pPr>
      <w:r>
        <w:rPr>
          <w:rFonts w:ascii="Arial" w:cs="Arial" w:eastAsia="Arial" w:hAnsi="Arial"/>
          <w:sz w:val="24"/>
          <w:szCs w:val="24"/>
        </w:rPr>
        <w:t xml:space="preserve">В случае выявления при обследовании организма, сходного по морфологическим признакам с карантинным вредным организмом, симптомы болезней растений, признаки повреждения подкарантинной продукции карантинным вредным организмом образец (проба) незамедлительно отправляется в лабораторию уполномоченного органа для проведения экспертизы.</w:t>
      </w:r>
    </w:p>
    <w:p>
      <w:pPr>
        <w:spacing w:after="60"/>
        <w:ind w:firstLine="567"/>
        <w:jc w:val="both"/>
      </w:pPr>
      <w:r>
        <w:rPr>
          <w:rFonts w:ascii="Arial" w:cs="Arial" w:eastAsia="Arial" w:hAnsi="Arial"/>
          <w:sz w:val="24"/>
          <w:szCs w:val="24"/>
        </w:rPr>
        <w:t xml:space="preserve">26. Государственный карантинный фитосанитарный контроль проводится в целях:</w:t>
      </w:r>
    </w:p>
    <w:p>
      <w:pPr>
        <w:spacing w:after="60"/>
        <w:ind w:firstLine="567"/>
        <w:jc w:val="both"/>
      </w:pPr>
      <w:r>
        <w:rPr>
          <w:rFonts w:ascii="Arial" w:cs="Arial" w:eastAsia="Arial" w:hAnsi="Arial"/>
          <w:sz w:val="24"/>
          <w:szCs w:val="24"/>
        </w:rPr>
        <w:t xml:space="preserve">- раннего выявления карантинных вредных организмов;</w:t>
      </w:r>
    </w:p>
    <w:p>
      <w:pPr>
        <w:spacing w:after="60"/>
        <w:ind w:firstLine="567"/>
        <w:jc w:val="both"/>
      </w:pPr>
      <w:r>
        <w:rPr>
          <w:rFonts w:ascii="Arial" w:cs="Arial" w:eastAsia="Arial" w:hAnsi="Arial"/>
          <w:sz w:val="24"/>
          <w:szCs w:val="24"/>
        </w:rPr>
        <w:t xml:space="preserve">- изучения биологии карантинных вредных организмов;</w:t>
      </w:r>
    </w:p>
    <w:p>
      <w:pPr>
        <w:spacing w:after="60"/>
        <w:ind w:firstLine="567"/>
        <w:jc w:val="both"/>
      </w:pPr>
      <w:r>
        <w:rPr>
          <w:rFonts w:ascii="Arial" w:cs="Arial" w:eastAsia="Arial" w:hAnsi="Arial"/>
          <w:sz w:val="24"/>
          <w:szCs w:val="24"/>
        </w:rPr>
        <w:t xml:space="preserve">- актуализации Перечня вредителей, болезней и сорняков, имеющих карантинное значение для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 установления (уточнения) границ карантинных фитосанитарных зон;</w:t>
      </w:r>
    </w:p>
    <w:p>
      <w:pPr>
        <w:spacing w:after="60"/>
        <w:ind w:firstLine="567"/>
        <w:jc w:val="both"/>
      </w:pPr>
      <w:r>
        <w:rPr>
          <w:rFonts w:ascii="Arial" w:cs="Arial" w:eastAsia="Arial" w:hAnsi="Arial"/>
          <w:sz w:val="24"/>
          <w:szCs w:val="24"/>
        </w:rPr>
        <w:t xml:space="preserve">- разработки (уточнения) фитосанитарных требований;</w:t>
      </w:r>
    </w:p>
    <w:p>
      <w:pPr>
        <w:spacing w:after="60"/>
        <w:ind w:firstLine="567"/>
        <w:jc w:val="both"/>
      </w:pPr>
      <w:r>
        <w:rPr>
          <w:rFonts w:ascii="Arial" w:cs="Arial" w:eastAsia="Arial" w:hAnsi="Arial"/>
          <w:sz w:val="24"/>
          <w:szCs w:val="24"/>
        </w:rPr>
        <w:t xml:space="preserve">- разработки (корректировки) программ локализации очагов карантинных вредных организмов и ликвидации популяций карантинных вредных организмов;</w:t>
      </w:r>
    </w:p>
    <w:p>
      <w:pPr>
        <w:spacing w:after="60"/>
        <w:ind w:firstLine="567"/>
        <w:jc w:val="both"/>
      </w:pPr>
      <w:r>
        <w:rPr>
          <w:rFonts w:ascii="Arial" w:cs="Arial" w:eastAsia="Arial" w:hAnsi="Arial"/>
          <w:sz w:val="24"/>
          <w:szCs w:val="24"/>
        </w:rPr>
        <w:t xml:space="preserve">- обеспечения карантинного фитосанитарного мониторинга.</w:t>
      </w:r>
    </w:p>
    <w:p>
      <w:pPr>
        <w:spacing w:after="60"/>
        <w:ind w:firstLine="567"/>
        <w:jc w:val="both"/>
      </w:pPr>
      <w:r>
        <w:rPr>
          <w:rFonts w:ascii="Arial" w:cs="Arial" w:eastAsia="Arial" w:hAnsi="Arial"/>
          <w:sz w:val="24"/>
          <w:szCs w:val="24"/>
        </w:rPr>
        <w:t xml:space="preserve">27. Государственный карантинный фитосанитарный контроль осуществляется должностными лицами уполномоченного органа посредством проведения карантинных фитосанитарных обследований подкарантинных объектов в соответствии с ежегодным Планом карантинных фитосанитарных обследований территории Кыргызской Республики.</w:t>
      </w:r>
    </w:p>
    <w:p>
      <w:pPr>
        <w:spacing w:after="60"/>
        <w:ind w:firstLine="567"/>
        <w:jc w:val="both"/>
      </w:pPr>
      <w:r>
        <w:rPr>
          <w:rFonts w:ascii="Arial" w:cs="Arial" w:eastAsia="Arial" w:hAnsi="Arial"/>
          <w:sz w:val="24"/>
          <w:szCs w:val="24"/>
        </w:rPr>
        <w:t xml:space="preserve">28. План карантинных фитосанитарных обследований территории Кыргызской Республики утверждается решением уполномоченного органа в срок до 1 марта планируемого года.</w:t>
      </w:r>
    </w:p>
    <w:p>
      <w:pPr>
        <w:spacing w:after="60"/>
        <w:ind w:firstLine="567"/>
        <w:jc w:val="both"/>
      </w:pPr>
      <w:r>
        <w:rPr>
          <w:rFonts w:ascii="Arial" w:cs="Arial" w:eastAsia="Arial" w:hAnsi="Arial"/>
          <w:sz w:val="24"/>
          <w:szCs w:val="24"/>
        </w:rPr>
        <w:t xml:space="preserve">29. Планы карантинных фитосанитарных обследований административных территорий областей, районов, городов Бишкек и Ош и согласовываются с соответствующими местными государственными администрациями, исполнительными органами местного самоуправления.</w:t>
      </w:r>
    </w:p>
    <w:p>
      <w:pPr>
        <w:spacing w:after="60"/>
        <w:ind w:firstLine="567"/>
        <w:jc w:val="both"/>
      </w:pPr>
      <w:r>
        <w:rPr>
          <w:rFonts w:ascii="Arial" w:cs="Arial" w:eastAsia="Arial" w:hAnsi="Arial"/>
          <w:sz w:val="24"/>
          <w:szCs w:val="24"/>
        </w:rPr>
        <w:t xml:space="preserve">30. В планы карантинных фитосанитарных обследований включаются планы карантинных фитосанитарных обследований, предусмотренных программами локализации очагов карантинных вредных организмов и ликвидации популяций карантинных вредных организмов, осуществляемых в карантинных фитосанитарных зонах.</w:t>
      </w:r>
    </w:p>
    <w:p>
      <w:pPr>
        <w:spacing w:after="60"/>
        <w:ind w:firstLine="567"/>
        <w:jc w:val="both"/>
      </w:pPr>
      <w:r>
        <w:rPr>
          <w:rFonts w:ascii="Arial" w:cs="Arial" w:eastAsia="Arial" w:hAnsi="Arial"/>
          <w:sz w:val="24"/>
          <w:szCs w:val="24"/>
        </w:rPr>
        <w:t xml:space="preserve">31. Плановые карантинные фитосанитарные обследования проводятся по каждому карантинному вредному организму, включенному в Перечень карантинных вредителей, болезней и сорняков, имеющих карантинное значение для Кыргызской Республики.</w:t>
      </w:r>
    </w:p>
    <w:p>
      <w:pPr>
        <w:spacing w:after="60"/>
        <w:ind w:firstLine="567"/>
        <w:jc w:val="both"/>
      </w:pPr>
      <w:r>
        <w:rPr>
          <w:rFonts w:ascii="Arial" w:cs="Arial" w:eastAsia="Arial" w:hAnsi="Arial"/>
          <w:sz w:val="24"/>
          <w:szCs w:val="24"/>
        </w:rPr>
        <w:t xml:space="preserve">32. Выбор участков для планирования карантинных фитосанитарных обследований определяется:</w:t>
      </w:r>
    </w:p>
    <w:p>
      <w:pPr>
        <w:spacing w:after="60"/>
        <w:ind w:firstLine="567"/>
        <w:jc w:val="both"/>
      </w:pPr>
      <w:r>
        <w:rPr>
          <w:rFonts w:ascii="Arial" w:cs="Arial" w:eastAsia="Arial" w:hAnsi="Arial"/>
          <w:sz w:val="24"/>
          <w:szCs w:val="24"/>
        </w:rPr>
        <w:t xml:space="preserve">- административно-территориальным делением республики;</w:t>
      </w:r>
    </w:p>
    <w:p>
      <w:pPr>
        <w:spacing w:after="60"/>
        <w:ind w:firstLine="567"/>
        <w:jc w:val="both"/>
      </w:pPr>
      <w:r>
        <w:rPr>
          <w:rFonts w:ascii="Arial" w:cs="Arial" w:eastAsia="Arial" w:hAnsi="Arial"/>
          <w:sz w:val="24"/>
          <w:szCs w:val="24"/>
        </w:rPr>
        <w:t xml:space="preserve">- биологией карантинного вредного организма;</w:t>
      </w:r>
    </w:p>
    <w:p>
      <w:pPr>
        <w:spacing w:after="60"/>
        <w:ind w:firstLine="567"/>
        <w:jc w:val="both"/>
      </w:pPr>
      <w:r>
        <w:rPr>
          <w:rFonts w:ascii="Arial" w:cs="Arial" w:eastAsia="Arial" w:hAnsi="Arial"/>
          <w:sz w:val="24"/>
          <w:szCs w:val="24"/>
        </w:rPr>
        <w:t xml:space="preserve">- распространением растений (культивируемых и дикорастущих), поражаемых карантинными вредными организмами;</w:t>
      </w:r>
    </w:p>
    <w:p>
      <w:pPr>
        <w:spacing w:after="60"/>
        <w:ind w:firstLine="567"/>
        <w:jc w:val="both"/>
      </w:pPr>
      <w:r>
        <w:rPr>
          <w:rFonts w:ascii="Arial" w:cs="Arial" w:eastAsia="Arial" w:hAnsi="Arial"/>
          <w:sz w:val="24"/>
          <w:szCs w:val="24"/>
        </w:rPr>
        <w:t xml:space="preserve">- возможными пунктами проникновения и путями распространения карантинного вредного организма;</w:t>
      </w:r>
    </w:p>
    <w:p>
      <w:pPr>
        <w:spacing w:after="60"/>
        <w:ind w:firstLine="567"/>
        <w:jc w:val="both"/>
      </w:pPr>
      <w:r>
        <w:rPr>
          <w:rFonts w:ascii="Arial" w:cs="Arial" w:eastAsia="Arial" w:hAnsi="Arial"/>
          <w:sz w:val="24"/>
          <w:szCs w:val="24"/>
        </w:rPr>
        <w:t xml:space="preserve">- местами хранения импортной подкарантинной продукции;</w:t>
      </w:r>
    </w:p>
    <w:p>
      <w:pPr>
        <w:spacing w:after="60"/>
        <w:ind w:firstLine="567"/>
        <w:jc w:val="both"/>
      </w:pPr>
      <w:r>
        <w:rPr>
          <w:rFonts w:ascii="Arial" w:cs="Arial" w:eastAsia="Arial" w:hAnsi="Arial"/>
          <w:sz w:val="24"/>
          <w:szCs w:val="24"/>
        </w:rPr>
        <w:t xml:space="preserve">- участками, где использовался импортный семенной и посадочный материал;</w:t>
      </w:r>
    </w:p>
    <w:p>
      <w:pPr>
        <w:spacing w:after="60"/>
        <w:ind w:firstLine="567"/>
        <w:jc w:val="both"/>
      </w:pPr>
      <w:r>
        <w:rPr>
          <w:rFonts w:ascii="Arial" w:cs="Arial" w:eastAsia="Arial" w:hAnsi="Arial"/>
          <w:sz w:val="24"/>
          <w:szCs w:val="24"/>
        </w:rPr>
        <w:t xml:space="preserve">- местами концентрации собранного урожая;</w:t>
      </w:r>
    </w:p>
    <w:p>
      <w:pPr>
        <w:spacing w:after="60"/>
        <w:ind w:firstLine="567"/>
        <w:jc w:val="both"/>
      </w:pPr>
      <w:r>
        <w:rPr>
          <w:rFonts w:ascii="Arial" w:cs="Arial" w:eastAsia="Arial" w:hAnsi="Arial"/>
          <w:sz w:val="24"/>
          <w:szCs w:val="24"/>
        </w:rPr>
        <w:t xml:space="preserve">- используемыми сортами.</w:t>
      </w:r>
    </w:p>
    <w:p>
      <w:pPr>
        <w:spacing w:after="60"/>
        <w:ind w:firstLine="567"/>
        <w:jc w:val="both"/>
      </w:pPr>
      <w:r>
        <w:rPr>
          <w:rFonts w:ascii="Arial" w:cs="Arial" w:eastAsia="Arial" w:hAnsi="Arial"/>
          <w:sz w:val="24"/>
          <w:szCs w:val="24"/>
        </w:rPr>
        <w:t xml:space="preserve">33. Время проведения плановых карантинных фитосанитарных обследований определяется:</w:t>
      </w:r>
    </w:p>
    <w:p>
      <w:pPr>
        <w:spacing w:after="60"/>
        <w:ind w:firstLine="567"/>
        <w:jc w:val="both"/>
      </w:pPr>
      <w:r>
        <w:rPr>
          <w:rFonts w:ascii="Arial" w:cs="Arial" w:eastAsia="Arial" w:hAnsi="Arial"/>
          <w:sz w:val="24"/>
          <w:szCs w:val="24"/>
        </w:rPr>
        <w:t xml:space="preserve">- циклом развития карантинных вредных организмов;</w:t>
      </w:r>
    </w:p>
    <w:p>
      <w:pPr>
        <w:spacing w:after="60"/>
        <w:ind w:firstLine="567"/>
        <w:jc w:val="both"/>
      </w:pPr>
      <w:r>
        <w:rPr>
          <w:rFonts w:ascii="Arial" w:cs="Arial" w:eastAsia="Arial" w:hAnsi="Arial"/>
          <w:sz w:val="24"/>
          <w:szCs w:val="24"/>
        </w:rPr>
        <w:t xml:space="preserve">- фенологией карантинных вредных организмов и поражаемых ими растений;</w:t>
      </w:r>
    </w:p>
    <w:p>
      <w:pPr>
        <w:spacing w:after="60"/>
        <w:ind w:firstLine="567"/>
        <w:jc w:val="both"/>
      </w:pPr>
      <w:r>
        <w:rPr>
          <w:rFonts w:ascii="Arial" w:cs="Arial" w:eastAsia="Arial" w:hAnsi="Arial"/>
          <w:sz w:val="24"/>
          <w:szCs w:val="24"/>
        </w:rPr>
        <w:t xml:space="preserve">- временем проведения работ по локализации очагов карантинных вредных организмов и ликвидации популяций карантинного вредного организма.</w:t>
      </w:r>
    </w:p>
    <w:p>
      <w:pPr>
        <w:spacing w:after="60"/>
        <w:ind w:firstLine="567"/>
        <w:jc w:val="both"/>
      </w:pPr>
      <w:r>
        <w:rPr>
          <w:rFonts w:ascii="Arial" w:cs="Arial" w:eastAsia="Arial" w:hAnsi="Arial"/>
          <w:sz w:val="24"/>
          <w:szCs w:val="24"/>
        </w:rPr>
        <w:t xml:space="preserve">34. По результатам проведенного карантинного фитосанитарного обследования должностное лицо уполномоченного органа оформляет Акт карантинного фитосанитарного обследования подкарантинного объекта.</w:t>
      </w:r>
    </w:p>
    <w:p>
      <w:pPr>
        <w:spacing w:after="60"/>
        <w:ind w:firstLine="567"/>
        <w:jc w:val="both"/>
      </w:pPr>
      <w:r>
        <w:rPr>
          <w:rFonts w:ascii="Arial" w:cs="Arial" w:eastAsia="Arial" w:hAnsi="Arial"/>
          <w:sz w:val="24"/>
          <w:szCs w:val="24"/>
        </w:rPr>
        <w:t xml:space="preserve">35. Карантинные фитосанитарные обследования проводятся в соответствии с методическими указаниями, утверждаемыми уполномоченным органом.</w:t>
      </w:r>
    </w:p>
    <w:p>
      <w:pPr>
        <w:spacing w:after="60"/>
        <w:ind w:firstLine="567"/>
        <w:jc w:val="both"/>
      </w:pPr>
      <w:r>
        <w:rPr>
          <w:rFonts w:ascii="Arial" w:cs="Arial" w:eastAsia="Arial" w:hAnsi="Arial"/>
          <w:sz w:val="24"/>
          <w:szCs w:val="24"/>
        </w:rPr>
        <w:t xml:space="preserve">Формы Актов карантинного фитосанитарного обследования устанавливаются в методических указаниях по выявлению карантинных вредных организмов.</w:t>
      </w:r>
    </w:p>
    <w:p>
      <w:pPr>
        <w:spacing w:after="60"/>
        <w:ind w:firstLine="567"/>
        <w:jc w:val="both"/>
      </w:pPr>
      <w:r>
        <w:rPr>
          <w:rFonts w:ascii="Arial" w:cs="Arial" w:eastAsia="Arial" w:hAnsi="Arial"/>
          <w:sz w:val="24"/>
          <w:szCs w:val="24"/>
        </w:rPr>
        <w:t xml:space="preserve">36. В случае выявления организма, сходного по морфологическим признакам с карантинным вредным организмом, симптомы болезней растений, признаки повреждения подкарантинной продукции карантинным вредным организмом, образец (проба) отправляются в лабораторию уполномоченного органа для проведения экспертизы.</w:t>
      </w:r>
    </w:p>
    <w:p>
      <w:pPr>
        <w:spacing w:after="60"/>
        <w:ind w:firstLine="567"/>
        <w:jc w:val="both"/>
      </w:pPr>
      <w:r>
        <w:rPr>
          <w:rFonts w:ascii="Arial" w:cs="Arial" w:eastAsia="Arial" w:hAnsi="Arial"/>
          <w:sz w:val="24"/>
          <w:szCs w:val="24"/>
        </w:rPr>
        <w:t xml:space="preserve">37. В случае, если в результате лабораторной экспертизы установлено заражение (засорение) карантинным вредным организмом, должностное лицо уполномоченного органа принимает следующие экстренные карантинные фитосанитарные меры:</w:t>
      </w:r>
    </w:p>
    <w:p>
      <w:pPr>
        <w:spacing w:after="60"/>
        <w:ind w:firstLine="567"/>
        <w:jc w:val="both"/>
      </w:pPr>
      <w:r>
        <w:rPr>
          <w:rFonts w:ascii="Arial" w:cs="Arial" w:eastAsia="Arial" w:hAnsi="Arial"/>
          <w:sz w:val="24"/>
          <w:szCs w:val="24"/>
        </w:rPr>
        <w:t xml:space="preserve">1) выдает предписание о временном прекращении использования подкарантинного объекта при производстве (в том числе переработке), хранении, перевозке, реализации, уничтожении любой подкарантинной продукции или подкарантинной продукции определенного вида, за исключением объектов, на которых используются технологии, обеспечивающие лишение карантинных объектов жизнеспособности, и которые включены уполномоченным органом в реестр подкарантинных объектов, на которых используются технологии, обеспечивающие лишение карантинных объектов жизнеспособности.</w:t>
      </w:r>
    </w:p>
    <w:p>
      <w:pPr>
        <w:spacing w:after="60"/>
        <w:ind w:firstLine="567"/>
        <w:jc w:val="both"/>
      </w:pPr>
      <w:r>
        <w:rPr>
          <w:rFonts w:ascii="Arial" w:cs="Arial" w:eastAsia="Arial" w:hAnsi="Arial"/>
          <w:sz w:val="24"/>
          <w:szCs w:val="24"/>
        </w:rPr>
        <w:t xml:space="preserve">Порядок ведения этого реестра утверждается уполномоченным органом исполнительной власти по формированию политики в области карантина растений;</w:t>
      </w:r>
    </w:p>
    <w:p>
      <w:pPr>
        <w:spacing w:after="60"/>
        <w:ind w:firstLine="567"/>
        <w:jc w:val="both"/>
      </w:pPr>
      <w:r>
        <w:rPr>
          <w:rFonts w:ascii="Arial" w:cs="Arial" w:eastAsia="Arial" w:hAnsi="Arial"/>
          <w:sz w:val="24"/>
          <w:szCs w:val="24"/>
        </w:rPr>
        <w:t xml:space="preserve">2) выдает предписание на проведение карантинного фитосанитарного обеззараживания подкарантинного объекта.</w:t>
      </w:r>
    </w:p>
    <w:p>
      <w:pPr>
        <w:spacing w:after="60"/>
        <w:ind w:firstLine="567"/>
        <w:jc w:val="both"/>
      </w:pPr>
      <w:r>
        <w:rPr>
          <w:rFonts w:ascii="Arial" w:cs="Arial" w:eastAsia="Arial" w:hAnsi="Arial"/>
          <w:sz w:val="24"/>
          <w:szCs w:val="24"/>
        </w:rPr>
        <w:t xml:space="preserve">Растения, подкарантинная продукция, размещенная и (или) хранящаяся на подкарантинном объекте, подлежат по выбору собственника карантинному фитосанитарному обеззараживанию, переработке способами, обеспечивающими лишение карантинных объектов жизнеспособности, или уничтожению.</w:t>
      </w:r>
    </w:p>
    <w:p>
      <w:pPr>
        <w:spacing w:after="60"/>
        <w:ind w:firstLine="567"/>
        <w:jc w:val="both"/>
      </w:pPr>
      <w:r>
        <w:rPr>
          <w:rFonts w:ascii="Arial" w:cs="Arial" w:eastAsia="Arial" w:hAnsi="Arial"/>
          <w:sz w:val="24"/>
          <w:szCs w:val="24"/>
        </w:rPr>
        <w:t xml:space="preserve">По завершении вышеуказанных мероприятий должностное лицо уполномоченного органа проводит повторное карантинное фитосанитарное обследование с отбором образцов (проб) и их лабораторной экспертизой.</w:t>
      </w:r>
    </w:p>
    <w:p>
      <w:pPr>
        <w:spacing w:after="60"/>
        <w:ind w:firstLine="567"/>
        <w:jc w:val="both"/>
      </w:pPr>
      <w:r>
        <w:rPr>
          <w:rFonts w:ascii="Arial" w:cs="Arial" w:eastAsia="Arial" w:hAnsi="Arial"/>
          <w:sz w:val="24"/>
          <w:szCs w:val="24"/>
        </w:rPr>
        <w:t xml:space="preserve">Затраты на осуществление карантинного фитосанитарного обеззараживания или уничтожение несут собственники подкарантинной продукции и подкарантинных объектов.</w:t>
      </w:r>
    </w:p>
    <w:p>
      <w:pPr>
        <w:spacing w:after="60"/>
        <w:ind w:firstLine="567"/>
        <w:jc w:val="both"/>
      </w:pPr>
      <w:r>
        <w:rPr>
          <w:rFonts w:ascii="Arial" w:cs="Arial" w:eastAsia="Arial" w:hAnsi="Arial"/>
          <w:sz w:val="24"/>
          <w:szCs w:val="24"/>
        </w:rPr>
        <w:t xml:space="preserve">38. Уполномоченный орган ведет учетную документацию по проведенным обследовательским мероприятиям в соответствии с номенклатурой дел.</w:t>
      </w:r>
    </w:p>
    <w:p>
      <w:pPr>
        <w:spacing w:after="60"/>
        <w:ind w:firstLine="567"/>
        <w:jc w:val="both"/>
      </w:pPr>
      <w:r>
        <w:rPr>
          <w:rFonts w:ascii="Arial" w:cs="Arial" w:eastAsia="Arial" w:hAnsi="Arial"/>
          <w:sz w:val="24"/>
          <w:szCs w:val="24"/>
        </w:rPr>
        <w:t xml:space="preserve">39. Ежегодно до 1 марта, следующего за отчетным годом, уполномоченный орган направляет заинтересованным министерствам и административным ведомствам Кыргызской Республики, национальным организациям по карантину и защите растений стран - импортеров подкарантинной продукции и другим международным организациям "Обзор распространения карантинных вредных организмов на территории Кыргызской Республики" и размещает его на официальном сайте в сети Интернет.</w:t>
      </w:r>
    </w:p>
    <w:p>
      <w:pPr>
        <w:spacing w:after="60"/>
        <w:ind w:firstLine="567"/>
        <w:jc w:val="both"/>
      </w:pPr>
      <w:r>
        <w:rPr>
          <w:rFonts w:ascii="Arial" w:cs="Arial" w:eastAsia="Arial" w:hAnsi="Arial"/>
          <w:sz w:val="24"/>
          <w:szCs w:val="24"/>
        </w:rPr>
        <w:t xml:space="preserve">40. Карантинные фитосанитарные обследования по заявкам физических и юридических лиц проводятся - на платной основе должностными лицами территориальных подразделений уполномоченного органа.</w:t>
      </w:r>
    </w:p>
    <w:p>
      <w:pPr>
        <w:spacing w:after="60"/>
        <w:ind w:firstLine="567"/>
        <w:jc w:val="both"/>
      </w:pPr>
      <w:r>
        <w:rPr>
          <w:rFonts w:ascii="Arial" w:cs="Arial" w:eastAsia="Arial" w:hAnsi="Arial"/>
          <w:sz w:val="24"/>
          <w:szCs w:val="24"/>
        </w:rPr>
        <w:t xml:space="preserve">Условия и порядок предоставления услуги устанавливаются в соответствующем стандарте государственной услуги.</w:t>
      </w:r>
    </w:p>
    <w:p>
      <w:pPr>
        <w:spacing w:after="200" w:before="200"/>
        <w:jc w:val="center"/>
      </w:pPr>
      <w:r>
        <w:rPr>
          <w:rFonts w:ascii="Arial" w:cs="Arial" w:eastAsia="Arial" w:hAnsi="Arial"/>
          <w:b/>
          <w:bCs/>
          <w:sz w:val="24"/>
          <w:szCs w:val="24"/>
        </w:rPr>
        <w:t xml:space="preserve">6. Порядок введения и отмены карантинного фитосанитарного режима</w:t>
      </w:r>
    </w:p>
    <w:p>
      <w:pPr>
        <w:spacing w:after="60"/>
        <w:ind w:firstLine="567"/>
        <w:jc w:val="both"/>
      </w:pPr>
      <w:r>
        <w:rPr>
          <w:rFonts w:ascii="Arial" w:cs="Arial" w:eastAsia="Arial" w:hAnsi="Arial"/>
          <w:sz w:val="24"/>
          <w:szCs w:val="24"/>
        </w:rPr>
        <w:t xml:space="preserve">41. Карантинный фитосанитарный режим устанавливается в случае, если:</w:t>
      </w:r>
    </w:p>
    <w:p>
      <w:pPr>
        <w:spacing w:after="60"/>
        <w:ind w:firstLine="567"/>
        <w:jc w:val="both"/>
      </w:pPr>
      <w:r>
        <w:rPr>
          <w:rFonts w:ascii="Arial" w:cs="Arial" w:eastAsia="Arial" w:hAnsi="Arial"/>
          <w:sz w:val="24"/>
          <w:szCs w:val="24"/>
        </w:rPr>
        <w:t xml:space="preserve">- принятые экстренные меры по ликвидации карантинного вредного организма на подкарантинном объекте оказались недостаточными или существует риск сохранения жизнеспособных особей карантинных вредных организмов;</w:t>
      </w:r>
    </w:p>
    <w:p>
      <w:pPr>
        <w:spacing w:after="60"/>
        <w:ind w:firstLine="567"/>
        <w:jc w:val="both"/>
      </w:pPr>
      <w:r>
        <w:rPr>
          <w:rFonts w:ascii="Arial" w:cs="Arial" w:eastAsia="Arial" w:hAnsi="Arial"/>
          <w:sz w:val="24"/>
          <w:szCs w:val="24"/>
        </w:rPr>
        <w:t xml:space="preserve">- экстренные меры неприменимы для очага данного вида карантинного вредного.</w:t>
      </w:r>
    </w:p>
    <w:p>
      <w:pPr>
        <w:spacing w:after="60"/>
        <w:ind w:firstLine="567"/>
        <w:jc w:val="both"/>
      </w:pPr>
      <w:r>
        <w:rPr>
          <w:rFonts w:ascii="Arial" w:cs="Arial" w:eastAsia="Arial" w:hAnsi="Arial"/>
          <w:sz w:val="24"/>
          <w:szCs w:val="24"/>
        </w:rPr>
        <w:t xml:space="preserve">42. Карантинная фитосанитарная зона устанавливается на земельных участках в границах очага карантинного вредного организма, включая буферную зону очага, с учетом соответственно их площади, рельефа местности, конфигурации земельных участков, биологических особенностей карантинного вредного организма, анализа фитосанитарного риска, в том числе потенциальной опасности распространения карантинного вредного организма вследствие естественных причин, связанных с погодными условиями, паводками или иными природными факторами.</w:t>
      </w:r>
    </w:p>
    <w:p>
      <w:pPr>
        <w:spacing w:after="60"/>
        <w:ind w:firstLine="567"/>
        <w:jc w:val="both"/>
      </w:pPr>
      <w:r>
        <w:rPr>
          <w:rFonts w:ascii="Arial" w:cs="Arial" w:eastAsia="Arial" w:hAnsi="Arial"/>
          <w:sz w:val="24"/>
          <w:szCs w:val="24"/>
        </w:rPr>
        <w:t xml:space="preserve">43. На период действия карантинного фитосанитарного режима в пределах карантинной фитосанитарной зоны могут устанавливаться временные ограничения в отношении:</w:t>
      </w:r>
    </w:p>
    <w:p>
      <w:pPr>
        <w:spacing w:after="60"/>
        <w:ind w:firstLine="567"/>
        <w:jc w:val="both"/>
      </w:pPr>
      <w:r>
        <w:rPr>
          <w:rFonts w:ascii="Arial" w:cs="Arial" w:eastAsia="Arial" w:hAnsi="Arial"/>
          <w:sz w:val="24"/>
          <w:szCs w:val="24"/>
        </w:rPr>
        <w:t xml:space="preserve">1) использования земельных участков для производства сельскохозяйственной продукции, которая может способствовать развитию карантинных вредных организмов и их распространению на территории Кыргызской Республики;</w:t>
      </w:r>
    </w:p>
    <w:p>
      <w:pPr>
        <w:spacing w:after="60"/>
        <w:ind w:firstLine="567"/>
        <w:jc w:val="both"/>
      </w:pPr>
      <w:r>
        <w:rPr>
          <w:rFonts w:ascii="Arial" w:cs="Arial" w:eastAsia="Arial" w:hAnsi="Arial"/>
          <w:sz w:val="24"/>
          <w:szCs w:val="24"/>
        </w:rPr>
        <w:t xml:space="preserve">2) возделывания и (или) складирования отдельных видов растений, осуществления хозяйственной деятельности с использованием зараженной и (или) засоренной подкарантинной продукции и зараженных и (или) засоренных подкарантинных объектов;</w:t>
      </w:r>
    </w:p>
    <w:p>
      <w:pPr>
        <w:spacing w:after="60"/>
        <w:ind w:firstLine="567"/>
        <w:jc w:val="both"/>
      </w:pPr>
      <w:r>
        <w:rPr>
          <w:rFonts w:ascii="Arial" w:cs="Arial" w:eastAsia="Arial" w:hAnsi="Arial"/>
          <w:sz w:val="24"/>
          <w:szCs w:val="24"/>
        </w:rPr>
        <w:t xml:space="preserve">3) выпаса сельскохозяйственных животных на пастбищах, зараженных и (или) засоренных карантинными вредными организмами;</w:t>
      </w:r>
    </w:p>
    <w:p>
      <w:pPr>
        <w:spacing w:after="60"/>
        <w:ind w:firstLine="567"/>
        <w:jc w:val="both"/>
      </w:pPr>
      <w:r>
        <w:rPr>
          <w:rFonts w:ascii="Arial" w:cs="Arial" w:eastAsia="Arial" w:hAnsi="Arial"/>
          <w:sz w:val="24"/>
          <w:szCs w:val="24"/>
        </w:rPr>
        <w:t xml:space="preserve">4) перемещения транспортных средств, оборудования, зараженных и (или) засоренных карантинными вредными организмами;</w:t>
      </w:r>
    </w:p>
    <w:p>
      <w:pPr>
        <w:spacing w:after="60"/>
        <w:ind w:firstLine="567"/>
        <w:jc w:val="both"/>
      </w:pPr>
      <w:r>
        <w:rPr>
          <w:rFonts w:ascii="Arial" w:cs="Arial" w:eastAsia="Arial" w:hAnsi="Arial"/>
          <w:sz w:val="24"/>
          <w:szCs w:val="24"/>
        </w:rPr>
        <w:t xml:space="preserve">5) вывоза без карантинного сертификата из карантинной фитосанитарной зоны подкарантинной продукции, для которой характерны заражение и (или) засорение карантинным вредным организмом, в связи с выявлением которого введен карантинный фитосанитарный режим.</w:t>
      </w:r>
    </w:p>
    <w:p>
      <w:pPr>
        <w:spacing w:after="60"/>
        <w:ind w:firstLine="567"/>
        <w:jc w:val="both"/>
      </w:pPr>
      <w:r>
        <w:rPr>
          <w:rFonts w:ascii="Arial" w:cs="Arial" w:eastAsia="Arial" w:hAnsi="Arial"/>
          <w:sz w:val="24"/>
          <w:szCs w:val="24"/>
        </w:rPr>
        <w:t xml:space="preserve">44. При определении мер для установления карантинного фитосанитарного режима используются методические указания, разрабатываемые для каждого вида карантинного вредного организма и утверждаемые уполномоченным органом по формированию политики в области карантина растений. При этом учитывается реальная возможность обеспечения этих мер в устанавливаемой карантинной фитосанитарной зоне.</w:t>
      </w:r>
    </w:p>
    <w:p>
      <w:pPr>
        <w:spacing w:after="60"/>
        <w:ind w:firstLine="567"/>
        <w:jc w:val="both"/>
      </w:pPr>
      <w:r>
        <w:rPr>
          <w:rFonts w:ascii="Arial" w:cs="Arial" w:eastAsia="Arial" w:hAnsi="Arial"/>
          <w:sz w:val="24"/>
          <w:szCs w:val="24"/>
        </w:rPr>
        <w:t xml:space="preserve">45. Решение об установлении карантинной фитосанитарной зоны и карантинного фитосанитарного режима принимается на основании представления уполномоченного органа в пределах границ:</w:t>
      </w:r>
    </w:p>
    <w:p>
      <w:pPr>
        <w:spacing w:after="60"/>
        <w:ind w:firstLine="567"/>
        <w:jc w:val="both"/>
      </w:pPr>
      <w:r>
        <w:rPr>
          <w:rFonts w:ascii="Arial" w:cs="Arial" w:eastAsia="Arial" w:hAnsi="Arial"/>
          <w:sz w:val="24"/>
          <w:szCs w:val="24"/>
        </w:rPr>
        <w:t xml:space="preserve">- хозяйствующего субъекта, группы хозяйствующих субъектов и населенных пунктов - местной государственной администрацией;</w:t>
      </w:r>
    </w:p>
    <w:p>
      <w:pPr>
        <w:spacing w:after="60"/>
        <w:ind w:firstLine="567"/>
        <w:jc w:val="both"/>
      </w:pPr>
      <w:r>
        <w:rPr>
          <w:rFonts w:ascii="Arial" w:cs="Arial" w:eastAsia="Arial" w:hAnsi="Arial"/>
          <w:sz w:val="24"/>
          <w:szCs w:val="24"/>
        </w:rPr>
        <w:t xml:space="preserve">- местного самоуправления, района или нескольких районов - полномочным представителем Правительства Кыргызской Республики в соответствующей области;</w:t>
      </w:r>
    </w:p>
    <w:p>
      <w:pPr>
        <w:spacing w:after="60"/>
        <w:ind w:firstLine="567"/>
        <w:jc w:val="both"/>
      </w:pPr>
      <w:r>
        <w:rPr>
          <w:rFonts w:ascii="Arial" w:cs="Arial" w:eastAsia="Arial" w:hAnsi="Arial"/>
          <w:sz w:val="24"/>
          <w:szCs w:val="24"/>
        </w:rPr>
        <w:t xml:space="preserve">- в пределах области, нескольких областей и Кыргызской Республики - Правительством Кыргызской Республики.</w:t>
      </w:r>
    </w:p>
    <w:p>
      <w:pPr>
        <w:spacing w:after="60"/>
        <w:ind w:firstLine="567"/>
        <w:jc w:val="both"/>
      </w:pPr>
      <w:r>
        <w:rPr>
          <w:rFonts w:ascii="Arial" w:cs="Arial" w:eastAsia="Arial" w:hAnsi="Arial"/>
          <w:sz w:val="24"/>
          <w:szCs w:val="24"/>
        </w:rPr>
        <w:t xml:space="preserve">46. Решение об установлении карантинной фитосанитарной зоны и карантинного фитосанитарного режима вступает силу в течение 24 часов с момента принятия такого решения.</w:t>
      </w:r>
    </w:p>
    <w:p>
      <w:pPr>
        <w:spacing w:after="60"/>
        <w:ind w:firstLine="567"/>
        <w:jc w:val="both"/>
      </w:pPr>
      <w:r>
        <w:rPr>
          <w:rFonts w:ascii="Arial" w:cs="Arial" w:eastAsia="Arial" w:hAnsi="Arial"/>
          <w:sz w:val="24"/>
          <w:szCs w:val="24"/>
        </w:rPr>
        <w:t xml:space="preserve">47. При введении карантинного фитосанитарного режима могут устанавливаться в отношении собственников подкарантинных объектов дополнительные обязанности по проведению карантинного фитосанитарного обеззараживания этих подкарантинных объектов, расположенных в карантинной фитосанитарной зоне, в том числе в буферной зоне очага карантинного вредного организма, и подкарантинной продукции, производство (в том числе переработка), хранение, реализация, уничтожение которой осуществляются с использованием этих подкарантинных объектов.</w:t>
      </w:r>
    </w:p>
    <w:p>
      <w:pPr>
        <w:spacing w:after="60"/>
        <w:ind w:firstLine="567"/>
        <w:jc w:val="both"/>
      </w:pPr>
      <w:r>
        <w:rPr>
          <w:rFonts w:ascii="Arial" w:cs="Arial" w:eastAsia="Arial" w:hAnsi="Arial"/>
          <w:sz w:val="24"/>
          <w:szCs w:val="24"/>
        </w:rPr>
        <w:t xml:space="preserve">48. Установление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установление в отношении собственников подкарантинных объектов, дополнительных обязанностей, не предусмотренных пунктом 45 настоящих Правил и не включенных в программу локализации очага карантинного объекта и ликвидации популяции карантинного объекта, не допускаются.</w:t>
      </w:r>
    </w:p>
    <w:p>
      <w:pPr>
        <w:spacing w:after="60"/>
        <w:ind w:firstLine="567"/>
        <w:jc w:val="both"/>
      </w:pPr>
      <w:r>
        <w:rPr>
          <w:rFonts w:ascii="Arial" w:cs="Arial" w:eastAsia="Arial" w:hAnsi="Arial"/>
          <w:sz w:val="24"/>
          <w:szCs w:val="24"/>
        </w:rPr>
        <w:t xml:space="preserve">49. Уполномоченный орган осуществляет формирование и ведение базы открытых данных карантинных фитосанитарных зон и установленных в них режимов в электронной форме.</w:t>
      </w:r>
    </w:p>
    <w:p>
      <w:pPr>
        <w:spacing w:after="60"/>
        <w:ind w:firstLine="567"/>
        <w:jc w:val="both"/>
      </w:pPr>
      <w:r>
        <w:rPr>
          <w:rFonts w:ascii="Arial" w:cs="Arial" w:eastAsia="Arial" w:hAnsi="Arial"/>
          <w:sz w:val="24"/>
          <w:szCs w:val="24"/>
        </w:rPr>
        <w:t xml:space="preserve">50. На период действия карантинного фитосанитарного режима предусматривается реализация программы локализации очага карантинного вредного организма и ликвидации популяции карантинного вредного организма.</w:t>
      </w:r>
    </w:p>
    <w:p>
      <w:pPr>
        <w:spacing w:after="60"/>
        <w:ind w:firstLine="567"/>
        <w:jc w:val="both"/>
      </w:pPr>
      <w:r>
        <w:rPr>
          <w:rFonts w:ascii="Arial" w:cs="Arial" w:eastAsia="Arial" w:hAnsi="Arial"/>
          <w:sz w:val="24"/>
          <w:szCs w:val="24"/>
        </w:rPr>
        <w:t xml:space="preserve">51. Подготовка программы локализации очага карантинного вредного организма и ликвидации популяции карантинного вредного организма осуществляется уполномоченным органом на основе результатов анализа фитосанитарного риска, биологических особенностей очага карантинного вредного организма и обстоятельств его выявления, географических особенностей, факторов сезонного характера.</w:t>
      </w:r>
    </w:p>
    <w:p>
      <w:pPr>
        <w:spacing w:after="60"/>
        <w:ind w:firstLine="567"/>
        <w:jc w:val="both"/>
      </w:pPr>
      <w:r>
        <w:rPr>
          <w:rFonts w:ascii="Arial" w:cs="Arial" w:eastAsia="Arial" w:hAnsi="Arial"/>
          <w:sz w:val="24"/>
          <w:szCs w:val="24"/>
        </w:rPr>
        <w:t xml:space="preserve">52. Программа локализации очага карантинного вредного организма и ликвидации популяции очага карантинного вредного организма должна содержать:</w:t>
      </w:r>
    </w:p>
    <w:p>
      <w:pPr>
        <w:spacing w:after="60"/>
        <w:ind w:firstLine="567"/>
        <w:jc w:val="both"/>
      </w:pPr>
      <w:r>
        <w:rPr>
          <w:rFonts w:ascii="Arial" w:cs="Arial" w:eastAsia="Arial" w:hAnsi="Arial"/>
          <w:sz w:val="24"/>
          <w:szCs w:val="24"/>
        </w:rPr>
        <w:t xml:space="preserve">1) сведения о границах карантинной фитосанитарной зоны;</w:t>
      </w:r>
    </w:p>
    <w:p>
      <w:pPr>
        <w:spacing w:after="60"/>
        <w:ind w:firstLine="567"/>
        <w:jc w:val="both"/>
      </w:pPr>
      <w:r>
        <w:rPr>
          <w:rFonts w:ascii="Arial" w:cs="Arial" w:eastAsia="Arial" w:hAnsi="Arial"/>
          <w:sz w:val="24"/>
          <w:szCs w:val="24"/>
        </w:rPr>
        <w:t xml:space="preserve">2) наименование очага карантинного вредного организма, в связи с выявлением которого вводится карантинный фитосанитарный режим;</w:t>
      </w:r>
    </w:p>
    <w:p>
      <w:pPr>
        <w:spacing w:after="60"/>
        <w:ind w:firstLine="567"/>
        <w:jc w:val="both"/>
      </w:pPr>
      <w:r>
        <w:rPr>
          <w:rFonts w:ascii="Arial" w:cs="Arial" w:eastAsia="Arial" w:hAnsi="Arial"/>
          <w:sz w:val="24"/>
          <w:szCs w:val="24"/>
        </w:rPr>
        <w:t xml:space="preserve">3) перечень установленных ограничений осуществления деятельности, связанной с производством (в том числе переработкой), хранением, перевозкой, реализацией, уничтожением подкарантинной продукции, и (или) дополнительных обязанностей в отношении лиц, использующих для осуществления указанной деятельности подкарантинные объекты;</w:t>
      </w:r>
    </w:p>
    <w:p>
      <w:pPr>
        <w:spacing w:after="60"/>
        <w:ind w:firstLine="567"/>
        <w:jc w:val="both"/>
      </w:pPr>
      <w:r>
        <w:rPr>
          <w:rFonts w:ascii="Arial" w:cs="Arial" w:eastAsia="Arial" w:hAnsi="Arial"/>
          <w:sz w:val="24"/>
          <w:szCs w:val="24"/>
        </w:rPr>
        <w:t xml:space="preserve">4) перечень мероприятий по осуществлению локализации очага карантинного вредного организма и (или) ликвидации популяции очага карантинного вредного организма;</w:t>
      </w:r>
    </w:p>
    <w:p>
      <w:pPr>
        <w:spacing w:after="60"/>
        <w:ind w:firstLine="567"/>
        <w:jc w:val="both"/>
      </w:pPr>
      <w:r>
        <w:rPr>
          <w:rFonts w:ascii="Arial" w:cs="Arial" w:eastAsia="Arial" w:hAnsi="Arial"/>
          <w:sz w:val="24"/>
          <w:szCs w:val="24"/>
        </w:rPr>
        <w:t xml:space="preserve">5) план проведения обследований расположенных в границах карантинной фитосанитарной зоны подкарантинных объектов;</w:t>
      </w:r>
    </w:p>
    <w:p>
      <w:pPr>
        <w:spacing w:after="60"/>
        <w:ind w:firstLine="567"/>
        <w:jc w:val="both"/>
      </w:pPr>
      <w:r>
        <w:rPr>
          <w:rFonts w:ascii="Arial" w:cs="Arial" w:eastAsia="Arial" w:hAnsi="Arial"/>
          <w:sz w:val="24"/>
          <w:szCs w:val="24"/>
        </w:rPr>
        <w:t xml:space="preserve">6) критерии ликвидации популяции очага карантинного вредного организма и критерии отмены карантинного фитосанитарного режима.</w:t>
      </w:r>
    </w:p>
    <w:p>
      <w:pPr>
        <w:spacing w:after="60"/>
        <w:ind w:firstLine="567"/>
        <w:jc w:val="both"/>
      </w:pPr>
      <w:r>
        <w:rPr>
          <w:rFonts w:ascii="Arial" w:cs="Arial" w:eastAsia="Arial" w:hAnsi="Arial"/>
          <w:sz w:val="24"/>
          <w:szCs w:val="24"/>
        </w:rPr>
        <w:t xml:space="preserve">53. Программа локализации очага карантинного вредного организма и ликвидации популяции очага карантинного вредного организма утверждается государственным органом исполнительной власти, принявшим решение об установлении карантинной фитосанитарной зоны и карантинного фитосанитарного режима, в которой осуществляется Программа.</w:t>
      </w:r>
    </w:p>
    <w:p>
      <w:pPr>
        <w:spacing w:after="60"/>
        <w:ind w:firstLine="567"/>
        <w:jc w:val="both"/>
      </w:pPr>
      <w:r>
        <w:rPr>
          <w:rFonts w:ascii="Arial" w:cs="Arial" w:eastAsia="Arial" w:hAnsi="Arial"/>
          <w:sz w:val="24"/>
          <w:szCs w:val="24"/>
        </w:rPr>
        <w:t xml:space="preserve">54. Собственникам подкарантинных объектов уполномоченным органом выдаются предписания об осуществлении карантинных фитосанитарных мер для локализации очага карантинного вредного организма и ликвидации популяции карантинного вредного организма или подавления численности карантинного вредного организма и предотвращения его дальнейшего распространения.</w:t>
      </w:r>
    </w:p>
    <w:p>
      <w:pPr>
        <w:spacing w:after="60"/>
        <w:ind w:firstLine="567"/>
        <w:jc w:val="both"/>
      </w:pPr>
      <w:r>
        <w:rPr>
          <w:rFonts w:ascii="Arial" w:cs="Arial" w:eastAsia="Arial" w:hAnsi="Arial"/>
          <w:sz w:val="24"/>
          <w:szCs w:val="24"/>
        </w:rPr>
        <w:t xml:space="preserve">55. В карантинной фитосанитарной зоне мероприятия по осуществлению локализации очага карантинного объекта и (или) ликвидации популяции карантинного объекта осуществляются за счет средств собственника подкарантинного объекта.</w:t>
      </w:r>
    </w:p>
    <w:p>
      <w:pPr>
        <w:spacing w:after="60"/>
        <w:ind w:firstLine="567"/>
        <w:jc w:val="both"/>
      </w:pPr>
      <w:r>
        <w:rPr>
          <w:rFonts w:ascii="Arial" w:cs="Arial" w:eastAsia="Arial" w:hAnsi="Arial"/>
          <w:sz w:val="24"/>
          <w:szCs w:val="24"/>
        </w:rPr>
        <w:t xml:space="preserve">56. Собственники подкарантинной продукции, подкарантинных объектов, в отношении которых установлена карантинная фитосанитарная зона и (или) наложен карантин, имеют право на проведение повторного анализа отобранных образцов подкарантинной продукции.</w:t>
      </w:r>
    </w:p>
    <w:p>
      <w:pPr>
        <w:spacing w:after="60"/>
        <w:ind w:firstLine="567"/>
        <w:jc w:val="both"/>
      </w:pPr>
      <w:r>
        <w:rPr>
          <w:rFonts w:ascii="Arial" w:cs="Arial" w:eastAsia="Arial" w:hAnsi="Arial"/>
          <w:sz w:val="24"/>
          <w:szCs w:val="24"/>
        </w:rPr>
        <w:t xml:space="preserve">57. Решение об отмене карантинного фитосанитарного режима принимается органом, установившим данный режим, на основании представления уполномоченного органа.</w:t>
      </w:r>
    </w:p>
    <w:p>
      <w:pPr>
        <w:spacing w:after="60"/>
        <w:ind w:firstLine="567"/>
        <w:jc w:val="both"/>
      </w:pPr>
      <w:r>
        <w:rPr>
          <w:rFonts w:ascii="Arial" w:cs="Arial" w:eastAsia="Arial" w:hAnsi="Arial"/>
          <w:sz w:val="24"/>
          <w:szCs w:val="24"/>
        </w:rPr>
        <w:t xml:space="preserve">Решение об отмене карантинного фитосанитарного режима принимается на основании критериев ликвидации популяции карантинного вредного организма и критериев отмены карантинного фитосанитарного режима, которые предусматриваются программой локализации очага карантинного вредного организма и ликвидации популяции карантинного вредного организма, подтвержденных данными, полученными в ходе карантинного фитосанитарного обследования.</w:t>
      </w:r>
    </w:p>
    <w:p>
      <w:pPr>
        <w:spacing w:after="60"/>
        <w:ind w:firstLine="567"/>
        <w:jc w:val="both"/>
      </w:pPr>
      <w:r>
        <w:rPr>
          <w:rFonts w:ascii="Arial" w:cs="Arial" w:eastAsia="Arial" w:hAnsi="Arial"/>
          <w:sz w:val="24"/>
          <w:szCs w:val="24"/>
        </w:rPr>
        <w:t xml:space="preserve">58. Уполномоченный орган в однодневный срок с момента принятия решения государственным органом об установлении карантинной фитосанитарной зоны и о введении карантинного фитосанитарного режима информирует граждан, юридических лиц, которые осуществляют хозяйственную и (или) иную деятельность в карантинной фитосанитарной зоне, о границах карантинной фитосанитарной зоны, об установленных требованиях, о временных ограничениях, об ответственности за их нарушение и об иных условиях введения карантинного фитосанитарного режима путем размещения указанной информации на своем официальном сайте в сети Интернет и опубликования в средствах массовой информации.</w:t>
      </w:r>
    </w:p>
    <w:p>
      <w:pPr>
        <w:spacing w:after="60"/>
        <w:ind w:firstLine="567"/>
        <w:jc w:val="both"/>
      </w:pPr>
      <w:r>
        <w:rPr>
          <w:rFonts w:ascii="Arial" w:cs="Arial" w:eastAsia="Arial" w:hAnsi="Arial"/>
          <w:sz w:val="24"/>
          <w:szCs w:val="24"/>
        </w:rPr>
        <w:t xml:space="preserve">59. Надзор за соблюдением собственниками подкарантинных объектов установленного в карантинных фитосанитарных зонах режима и реализацией программ по локализации очагов карантинных вредных организмов и ликвидации популяций карантинных вредных организмов осуществляется должностными лицами уполномоченного органа в соответствии с программами по локализации очагов карантинных вредных организмов и ликвидации популяций карантинных вредных организмов и планом карантинных фитосанитарных обследований.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карантинным фитосанитарным правилам Кыргызской Республики</w:t>
      </w:r>
    </w:p>
    <w:p>
      <w:pPr>
        <w:spacing w:after="400" w:before="400"/>
        <w:jc w:val="center"/>
      </w:pPr>
      <w:r>
        <w:rPr>
          <w:rFonts w:ascii="Arial" w:cs="Arial" w:eastAsia="Arial" w:hAnsi="Arial"/>
          <w:b/>
          <w:bCs/>
          <w:sz w:val="32"/>
          <w:szCs w:val="32"/>
        </w:rPr>
        <w:t xml:space="preserve">Карантинные фитосанитарные требования к ввозимой на территорию Кыргызской Республики подкарантинной продукции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карантинные фитосанитарные требования направлены на предотвращение проникновения и распространения на территории Кыргызской Республики карантинных вредных организмов и определяют требования к ввозимой подкарантинной продукции, в том числе к ее упаковке.</w:t>
      </w:r>
    </w:p>
    <w:p>
      <w:pPr>
        <w:spacing w:after="60"/>
        <w:ind w:firstLine="567"/>
        <w:jc w:val="both"/>
      </w:pPr>
      <w:r>
        <w:rPr>
          <w:rFonts w:ascii="Arial" w:cs="Arial" w:eastAsia="Arial" w:hAnsi="Arial"/>
          <w:sz w:val="24"/>
          <w:szCs w:val="24"/>
        </w:rPr>
        <w:t xml:space="preserve">2. Карантинные фитосанитарные требования распространяются на подкарантинную продукцию, ввозимую на территорию Кыргызской Республики, включенную в Перечень подкарантинной продукции (подкарантинных грузов, подкарантинных материалов, подкарантинных товаров), подлежащую карантинному фитосанитарному контролю (надзору) на таможенной границе Таможенного союза и таможенной территории Таможенного союза, утвержденный Решением Комиссии Таможенного союза от 18 июня 2010 года № 318 (далее - подкарантинная продукция).</w:t>
      </w:r>
    </w:p>
    <w:p>
      <w:pPr>
        <w:spacing w:after="60"/>
        <w:ind w:firstLine="567"/>
        <w:jc w:val="both"/>
      </w:pPr>
      <w:r>
        <w:rPr>
          <w:rFonts w:ascii="Arial" w:cs="Arial" w:eastAsia="Arial" w:hAnsi="Arial"/>
          <w:sz w:val="24"/>
          <w:szCs w:val="24"/>
        </w:rPr>
        <w:t xml:space="preserve">3. Ввозимая подкарантинная продукция должна быть свободна от карантинных вредных организмов в жизнеспособном состоянии, включенных в Перечень карантинных вредителей, болезней и сорняков, имеющих карантинное значение для Кыргызской Республики, утвержденный постановлением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4. При наличии в партии ввозимой подкарантинной продукции карантинных вредных организмов собственник продукции обеспечивает в отношении данной партии осуществление переработки в соответствии с технологиями, обеспечивающими лишение карантинных объектов жизнеспособности (далее - переработка), или обеззараживания.</w:t>
      </w:r>
    </w:p>
    <w:p>
      <w:pPr>
        <w:spacing w:after="60"/>
        <w:ind w:firstLine="567"/>
        <w:jc w:val="both"/>
      </w:pPr>
      <w:r>
        <w:rPr>
          <w:rFonts w:ascii="Arial" w:cs="Arial" w:eastAsia="Arial" w:hAnsi="Arial"/>
          <w:sz w:val="24"/>
          <w:szCs w:val="24"/>
        </w:rPr>
        <w:t xml:space="preserve">5. Подкарантинная продукция, отнесенная к группе высокого фитосанитарного риска, должна сопровождаться фитосанитарным сертификатом или реэкспортным фитосанитарным сертификатом, выданным уполномоченным органом страны экспорта (реэкспорта) подкарантинной продукции.</w:t>
      </w:r>
    </w:p>
    <w:p>
      <w:pPr>
        <w:spacing w:after="200" w:before="200"/>
        <w:jc w:val="center"/>
      </w:pPr>
      <w:r>
        <w:rPr>
          <w:rFonts w:ascii="Arial" w:cs="Arial" w:eastAsia="Arial" w:hAnsi="Arial"/>
          <w:b/>
          <w:bCs/>
          <w:sz w:val="32"/>
          <w:szCs w:val="32"/>
        </w:rPr>
        <w:t xml:space="preserve">2. Карантинные фитосанитарные требования, предъявляемые к семенному и посадочному материалу</w:t>
      </w:r>
    </w:p>
    <w:p>
      <w:pPr>
        <w:spacing w:after="60"/>
        <w:ind w:firstLine="567"/>
        <w:jc w:val="both"/>
      </w:pPr>
      <w:r>
        <w:rPr>
          <w:rFonts w:ascii="Arial" w:cs="Arial" w:eastAsia="Arial" w:hAnsi="Arial"/>
          <w:sz w:val="24"/>
          <w:szCs w:val="24"/>
        </w:rPr>
        <w:t xml:space="preserve">6. К ввозу на территорию Кыргызской Республики допускаются партии семенного и посадочного материала, свободные от карантинных вредных организмов, включенных в Перечень вредителей, болезней и сорняков, имеющих карантинное значение для Кыргызской Республики, и регулируемых некарантинных вредных организмов, установленных Требованиями безопасности к семенам и посадочному материалу,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определении мер по безопасности в области ветеринарии, карантина растений, эпидемиологии, санитарии и экологии" от 30 декабря 2006 года № 901.</w:t>
      </w:r>
    </w:p>
    <w:p>
      <w:pPr>
        <w:spacing w:after="60"/>
        <w:ind w:firstLine="567"/>
        <w:jc w:val="both"/>
      </w:pPr>
      <w:r>
        <w:rPr>
          <w:rFonts w:ascii="Arial" w:cs="Arial" w:eastAsia="Arial" w:hAnsi="Arial"/>
          <w:sz w:val="24"/>
          <w:szCs w:val="24"/>
        </w:rPr>
        <w:t xml:space="preserve">Семенной и посадочный материал считается свободным от регулируемых некарантинных вредных организмов, если степень зараженности не превышает порог, установленный Требованиями безопасности к семенам и посадочному материалу.</w:t>
      </w:r>
    </w:p>
    <w:p>
      <w:pPr>
        <w:spacing w:after="60"/>
        <w:ind w:firstLine="567"/>
        <w:jc w:val="both"/>
      </w:pPr>
      <w:r>
        <w:rPr>
          <w:rFonts w:ascii="Arial" w:cs="Arial" w:eastAsia="Arial" w:hAnsi="Arial"/>
          <w:sz w:val="24"/>
          <w:szCs w:val="24"/>
        </w:rPr>
        <w:t xml:space="preserve">7. Ввоз в Кыргызскую Республику семенного и посадочного материала допускается из зон и мест производства, свободных от карантинных вредных организмов, характерных для этого вида подкарантинной продукции. Статус места их производства должен быть задекларирован в сопровождаемом фитосанитарном сертификате.</w:t>
      </w:r>
    </w:p>
    <w:p>
      <w:pPr>
        <w:spacing w:after="60"/>
        <w:ind w:firstLine="567"/>
        <w:jc w:val="both"/>
      </w:pPr>
      <w:r>
        <w:rPr>
          <w:rFonts w:ascii="Arial" w:cs="Arial" w:eastAsia="Arial" w:hAnsi="Arial"/>
          <w:sz w:val="24"/>
          <w:szCs w:val="24"/>
        </w:rPr>
        <w:t xml:space="preserve">8. Каждая партия семенного и посадочного материала, ввозимая на территорию Кыргызской Республики, подлежит вторичному карантинному фитосанитарному контролю в месте назначения, с выдачей карантинного сертификата.</w:t>
      </w:r>
    </w:p>
    <w:p>
      <w:pPr>
        <w:spacing w:after="60"/>
        <w:ind w:firstLine="567"/>
        <w:jc w:val="both"/>
      </w:pPr>
      <w:r>
        <w:rPr>
          <w:rFonts w:ascii="Arial" w:cs="Arial" w:eastAsia="Arial" w:hAnsi="Arial"/>
          <w:sz w:val="24"/>
          <w:szCs w:val="24"/>
        </w:rPr>
        <w:t xml:space="preserve">9. Каждая партия семенного и посадочного материала в процессе обращения на территории Кыргызской Республики должна храниться в условиях, исключающих ее заражение регулируемыми вредными организмами.</w:t>
      </w:r>
    </w:p>
    <w:p>
      <w:pPr>
        <w:spacing w:after="60"/>
        <w:ind w:firstLine="567"/>
        <w:jc w:val="both"/>
      </w:pPr>
      <w:r>
        <w:rPr>
          <w:rFonts w:ascii="Arial" w:cs="Arial" w:eastAsia="Arial" w:hAnsi="Arial"/>
          <w:sz w:val="24"/>
          <w:szCs w:val="24"/>
        </w:rPr>
        <w:t xml:space="preserve">10. Картофель, используемый на семенные и селекционные цели, включает в себя настоящие семена, клубни клубнеобразующих видов рода Solanum (в основном S. tuberosum), мини-клубни (клубни, происходящие от микрорастений картофеля, выращенного на питательной среде) и микрорастения (растения, включая микроклубни, содержащиеся в тканевой культуре клубнеобразующего Solanum spp.). Селекционный материал, не поименованный выше, может включать также другие столоно- или клубнеобразующие виды или гибриды рода Solanum.</w:t>
      </w:r>
    </w:p>
    <w:p>
      <w:pPr>
        <w:spacing w:after="60"/>
        <w:ind w:firstLine="567"/>
        <w:jc w:val="both"/>
      </w:pPr>
      <w:r>
        <w:rPr>
          <w:rFonts w:ascii="Arial" w:cs="Arial" w:eastAsia="Arial" w:hAnsi="Arial"/>
          <w:sz w:val="24"/>
          <w:szCs w:val="24"/>
        </w:rPr>
        <w:t xml:space="preserve">11. Допускается наличие почвы в партиях семенного картофеля, не превышающей 1% от веса продукции.</w:t>
      </w:r>
    </w:p>
    <w:p>
      <w:pPr>
        <w:spacing w:after="60"/>
        <w:ind w:firstLine="567"/>
        <w:jc w:val="both"/>
      </w:pPr>
      <w:r>
        <w:rPr>
          <w:rFonts w:ascii="Arial" w:cs="Arial" w:eastAsia="Arial" w:hAnsi="Arial"/>
          <w:sz w:val="24"/>
          <w:szCs w:val="24"/>
        </w:rPr>
        <w:t xml:space="preserve">12. Партии семенного картофеля должны быть упакованы в новую тару.</w:t>
      </w:r>
    </w:p>
    <w:p>
      <w:pPr>
        <w:spacing w:after="60"/>
        <w:ind w:firstLine="567"/>
        <w:jc w:val="both"/>
      </w:pPr>
      <w:r>
        <w:rPr>
          <w:rFonts w:ascii="Arial" w:cs="Arial" w:eastAsia="Arial" w:hAnsi="Arial"/>
          <w:sz w:val="24"/>
          <w:szCs w:val="24"/>
        </w:rPr>
        <w:t xml:space="preserve">13. Горшечные растения и растения с закрытой корневой системой должны содержаться в питательном субстрате, свободном от карантинных вредных организмов.</w:t>
      </w:r>
    </w:p>
    <w:p>
      <w:pPr>
        <w:spacing w:after="60"/>
        <w:ind w:firstLine="567"/>
        <w:jc w:val="both"/>
      </w:pPr>
      <w:r>
        <w:rPr>
          <w:rFonts w:ascii="Arial" w:cs="Arial" w:eastAsia="Arial" w:hAnsi="Arial"/>
          <w:sz w:val="24"/>
          <w:szCs w:val="24"/>
        </w:rPr>
        <w:t xml:space="preserve">14. Ввоз на территорию Кыргызской Республики растений с комом прикорневой почвы допускается из зон, мест и/или участков производства, признанных свободными от карантинных вредных организмов. Каждая партия такого груза подлежит карантинному фитосанитарному контролю, включающему обязательную лабораторную экспертизу образцов почвы на весь комплекс карантинных вредных организмов, способных распространяться с почвой.</w:t>
      </w:r>
    </w:p>
    <w:p>
      <w:pPr>
        <w:spacing w:after="60"/>
        <w:ind w:firstLine="567"/>
        <w:jc w:val="both"/>
      </w:pPr>
      <w:r>
        <w:rPr>
          <w:rFonts w:ascii="Arial" w:cs="Arial" w:eastAsia="Arial" w:hAnsi="Arial"/>
          <w:sz w:val="24"/>
          <w:szCs w:val="24"/>
        </w:rPr>
        <w:t xml:space="preserve">15. Ввозимый на территорию Кыргызской Республики посадочный материал плодовых, ягодных, декоративных культур и винограда (кроме земляники) должен быть в состоянии покоя, без листьев, цветков и плодов.</w:t>
      </w:r>
    </w:p>
    <w:p>
      <w:pPr>
        <w:spacing w:after="60"/>
        <w:ind w:firstLine="567"/>
        <w:jc w:val="both"/>
      </w:pPr>
      <w:r>
        <w:rPr>
          <w:rFonts w:ascii="Arial" w:cs="Arial" w:eastAsia="Arial" w:hAnsi="Arial"/>
          <w:sz w:val="24"/>
          <w:szCs w:val="24"/>
        </w:rPr>
        <w:t xml:space="preserve">16. Ввоз семенного и посадочного материала в багаже, ручной клади и почтовых отправлениях без сопровождения фитосанитарным сертификатом не допускается.</w:t>
      </w:r>
    </w:p>
    <w:p>
      <w:pPr>
        <w:spacing w:after="60"/>
        <w:ind w:firstLine="567"/>
        <w:jc w:val="both"/>
      </w:pPr>
      <w:r>
        <w:rPr>
          <w:rFonts w:ascii="Arial" w:cs="Arial" w:eastAsia="Arial" w:hAnsi="Arial"/>
          <w:sz w:val="24"/>
          <w:szCs w:val="24"/>
        </w:rPr>
        <w:t xml:space="preserve">17. Допускается воз и реализация посадочного и прививочного материала из зон распространения калифорнийской (Q. pe</w:t>
      </w:r>
      <w:r>
        <w:rPr>
          <w:rFonts w:ascii="Arial" w:cs="Arial" w:eastAsia="Arial" w:hAnsi="Arial"/>
          <w:sz w:val="24"/>
          <w:szCs w:val="24"/>
        </w:rPr>
        <w:t xml:space="preserve">rn</w:t>
      </w:r>
      <w:r>
        <w:rPr>
          <w:rFonts w:ascii="Arial" w:cs="Arial" w:eastAsia="Arial" w:hAnsi="Arial"/>
          <w:sz w:val="24"/>
          <w:szCs w:val="24"/>
        </w:rPr>
        <w:t xml:space="preserve">iciosus) и тутовой (P.pentagona) щитовок на территории страны происхождения при условии их обеззараживания.</w:t>
      </w:r>
    </w:p>
    <w:p>
      <w:pPr>
        <w:spacing w:after="60"/>
        <w:ind w:firstLine="567"/>
        <w:jc w:val="both"/>
      </w:pPr>
      <w:r>
        <w:rPr>
          <w:rFonts w:ascii="Arial" w:cs="Arial" w:eastAsia="Arial" w:hAnsi="Arial"/>
          <w:sz w:val="24"/>
          <w:szCs w:val="24"/>
        </w:rPr>
        <w:t xml:space="preserve">18. Посевы (посадки), проведенные импортным семенным и посадочным материалом, подлежат карантинному фитосанитарному обследованию.</w:t>
      </w:r>
    </w:p>
    <w:p>
      <w:pPr>
        <w:spacing w:after="200" w:before="200"/>
        <w:jc w:val="center"/>
      </w:pPr>
      <w:r>
        <w:rPr>
          <w:rFonts w:ascii="Arial" w:cs="Arial" w:eastAsia="Arial" w:hAnsi="Arial"/>
          <w:b/>
          <w:bCs/>
          <w:sz w:val="32"/>
          <w:szCs w:val="32"/>
        </w:rPr>
        <w:t xml:space="preserve">3. Карантинные фитосанитарные требования, предъявляемые к зерну (зерновых, зернобобовых, масличных, кормовых и технических культур) и продуктам его переработки</w:t>
      </w:r>
    </w:p>
    <w:p>
      <w:pPr>
        <w:spacing w:after="60"/>
        <w:ind w:firstLine="567"/>
        <w:jc w:val="both"/>
      </w:pPr>
      <w:r>
        <w:rPr>
          <w:rFonts w:ascii="Arial" w:cs="Arial" w:eastAsia="Arial" w:hAnsi="Arial"/>
          <w:sz w:val="24"/>
          <w:szCs w:val="24"/>
        </w:rPr>
        <w:t xml:space="preserve">19. Зерно и продукты его переработки, ввозимые на территорию Кыргызской Республики для дальнейшей переработки, вне зависимости от наличия или отсутствия семян карантинных сорняков, подлежат переработке в соответствии с технологиями, обеспечивающими лишение этих семян и зерна жизнеспособности.</w:t>
      </w:r>
    </w:p>
    <w:p>
      <w:pPr>
        <w:spacing w:after="60"/>
        <w:ind w:firstLine="567"/>
        <w:jc w:val="both"/>
      </w:pPr>
      <w:r>
        <w:rPr>
          <w:rFonts w:ascii="Arial" w:cs="Arial" w:eastAsia="Arial" w:hAnsi="Arial"/>
          <w:sz w:val="24"/>
          <w:szCs w:val="24"/>
        </w:rPr>
        <w:t xml:space="preserve">Вывоз зерна и продуктов его переработки с мест его переработки с жизнеспособными семенами не допускается.</w:t>
      </w:r>
    </w:p>
    <w:p>
      <w:pPr>
        <w:spacing w:after="60"/>
        <w:ind w:firstLine="567"/>
        <w:jc w:val="both"/>
      </w:pPr>
      <w:r>
        <w:rPr>
          <w:rFonts w:ascii="Arial" w:cs="Arial" w:eastAsia="Arial" w:hAnsi="Arial"/>
          <w:sz w:val="24"/>
          <w:szCs w:val="24"/>
        </w:rPr>
        <w:t xml:space="preserve">20. Отходы зерна и продукты его переработки подлежат переработке, утилизации, уничтожению по технологии, обеспечивающей лишение семян жизнеспособности.</w:t>
      </w:r>
    </w:p>
    <w:p>
      <w:pPr>
        <w:spacing w:after="60"/>
        <w:ind w:firstLine="567"/>
        <w:jc w:val="both"/>
      </w:pPr>
      <w:r>
        <w:rPr>
          <w:rFonts w:ascii="Arial" w:cs="Arial" w:eastAsia="Arial" w:hAnsi="Arial"/>
          <w:sz w:val="24"/>
          <w:szCs w:val="24"/>
        </w:rPr>
        <w:t xml:space="preserve">21. Ввоз на территорию Кыргызской Республики зерна и продуктов его переработки из стран распространения стриг (Striga sp.sp) допускается исключительно из свободных зон.</w:t>
      </w:r>
    </w:p>
    <w:p>
      <w:pPr>
        <w:spacing w:after="60"/>
        <w:ind w:firstLine="567"/>
        <w:jc w:val="both"/>
      </w:pPr>
      <w:r>
        <w:rPr>
          <w:rFonts w:ascii="Arial" w:cs="Arial" w:eastAsia="Arial" w:hAnsi="Arial"/>
          <w:sz w:val="24"/>
          <w:szCs w:val="24"/>
        </w:rPr>
        <w:t xml:space="preserve">Статус зоны производства в этом случае подлежит декларации в сопровождаемом фитосанитарном сертификате.</w:t>
      </w:r>
    </w:p>
    <w:p>
      <w:pPr>
        <w:spacing w:after="60"/>
        <w:ind w:firstLine="567"/>
        <w:jc w:val="both"/>
      </w:pPr>
      <w:r>
        <w:rPr>
          <w:rFonts w:ascii="Arial" w:cs="Arial" w:eastAsia="Arial" w:hAnsi="Arial"/>
          <w:sz w:val="24"/>
          <w:szCs w:val="24"/>
        </w:rPr>
        <w:t xml:space="preserve">22. Зерно и продукты его переработки, ввозимые на территорию Кыргызской Республики из стран распространения капрового жука (Trogoderma granarium), при выявлении в них любых живых объектов в активном состоянии, подлежат профилактическому обеззараживанию в транспортном средстве по режимам обработки против личинок кадрового жука, а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Выгрузка солода происхождением из стран распространения капрового жука из транспортных средств, в пунктах его назначения, допускается только после полного карантинного фитосанитарного досмотра в транспортных средствах, а использование - по результатам такого досмотра в складских помещениях.</w:t>
      </w:r>
    </w:p>
    <w:p>
      <w:pPr>
        <w:spacing w:after="60"/>
        <w:ind w:firstLine="567"/>
        <w:jc w:val="both"/>
      </w:pPr>
      <w:r>
        <w:rPr>
          <w:rFonts w:ascii="Arial" w:cs="Arial" w:eastAsia="Arial" w:hAnsi="Arial"/>
          <w:sz w:val="24"/>
          <w:szCs w:val="24"/>
        </w:rPr>
        <w:t xml:space="preserve">23. При обнаружении в зерне бобовых культур и продуктах его переработки живых экземпляров зерновок (Callosobruchus chin</w:t>
      </w:r>
      <w:r>
        <w:rPr>
          <w:rFonts w:ascii="Arial" w:cs="Arial" w:eastAsia="Arial" w:hAnsi="Arial"/>
          <w:sz w:val="24"/>
          <w:szCs w:val="24"/>
        </w:rPr>
        <w:t xml:space="preserve">e</w:t>
      </w:r>
      <w:r>
        <w:rPr>
          <w:rFonts w:ascii="Arial" w:cs="Arial" w:eastAsia="Arial" w:hAnsi="Arial"/>
          <w:sz w:val="24"/>
          <w:szCs w:val="24"/>
        </w:rPr>
        <w:t xml:space="preserve">n</w:t>
      </w:r>
      <w:r>
        <w:rPr>
          <w:rFonts w:ascii="Arial" w:cs="Arial" w:eastAsia="Arial" w:hAnsi="Arial"/>
          <w:sz w:val="24"/>
          <w:szCs w:val="24"/>
        </w:rPr>
        <w:t xml:space="preserve">sis </w:t>
      </w:r>
      <w:r>
        <w:rPr>
          <w:rFonts w:ascii="Arial" w:cs="Arial" w:eastAsia="Arial" w:hAnsi="Arial"/>
          <w:sz w:val="24"/>
          <w:szCs w:val="24"/>
        </w:rPr>
        <w:t xml:space="preserve">L.), зерно подлежит обеззараживанию, а в случае невозможности его проведения, - возврату или уничтожению, а транспортные средства - обеззараживанию.</w:t>
      </w:r>
    </w:p>
    <w:p>
      <w:pPr>
        <w:spacing w:after="60"/>
        <w:ind w:firstLine="567"/>
        <w:jc w:val="both"/>
      </w:pPr>
      <w:r>
        <w:rPr>
          <w:rFonts w:ascii="Arial" w:cs="Arial" w:eastAsia="Arial" w:hAnsi="Arial"/>
          <w:sz w:val="24"/>
          <w:szCs w:val="24"/>
        </w:rPr>
        <w:t xml:space="preserve">24. Допускается ввоз жмыха и других твердых отходов, получаемых при извлечении растительных жиров и масел, с присутствием карантинных сорняков (за исключением карантинного объекта Striga spp), с условием дальнейшего направления их на предприятия, на которых производится лишение семян жизнеспособности.</w:t>
      </w:r>
    </w:p>
    <w:p>
      <w:pPr>
        <w:spacing w:after="60"/>
        <w:ind w:firstLine="567"/>
        <w:jc w:val="both"/>
      </w:pPr>
      <w:r>
        <w:rPr>
          <w:rFonts w:ascii="Arial" w:cs="Arial" w:eastAsia="Arial" w:hAnsi="Arial"/>
          <w:sz w:val="24"/>
          <w:szCs w:val="24"/>
        </w:rPr>
        <w:t xml:space="preserve">25. Ввоз и использование зерна пшеницы, продуктов его переработки из стран распространения индийской головни не допускается.</w:t>
      </w:r>
    </w:p>
    <w:p>
      <w:pPr>
        <w:spacing w:after="60"/>
        <w:ind w:firstLine="567"/>
        <w:jc w:val="both"/>
      </w:pPr>
      <w:r>
        <w:rPr>
          <w:rFonts w:ascii="Arial" w:cs="Arial" w:eastAsia="Arial" w:hAnsi="Arial"/>
          <w:sz w:val="24"/>
          <w:szCs w:val="24"/>
        </w:rPr>
        <w:t xml:space="preserve">26. Транспортировка зерна и продуктов его переработки по территории Кыргызской Республики допускается с обеспечением мер по исключению просыпей подкарантинной продукции.</w:t>
      </w:r>
    </w:p>
    <w:p>
      <w:pPr>
        <w:spacing w:after="60"/>
        <w:ind w:firstLine="567"/>
        <w:jc w:val="both"/>
      </w:pPr>
      <w:r>
        <w:rPr>
          <w:rFonts w:ascii="Arial" w:cs="Arial" w:eastAsia="Arial" w:hAnsi="Arial"/>
          <w:sz w:val="24"/>
          <w:szCs w:val="24"/>
        </w:rPr>
        <w:t xml:space="preserve">27. Выгрузка зерна и продуктов его переработки из транспортных средств допускается только на площадки с твердым покрытием (бетон, асфальт).</w:t>
      </w:r>
    </w:p>
    <w:p>
      <w:pPr>
        <w:spacing w:after="60"/>
        <w:ind w:firstLine="567"/>
        <w:jc w:val="both"/>
      </w:pPr>
      <w:r>
        <w:rPr>
          <w:rFonts w:ascii="Arial" w:cs="Arial" w:eastAsia="Arial" w:hAnsi="Arial"/>
          <w:sz w:val="24"/>
          <w:szCs w:val="24"/>
        </w:rPr>
        <w:t xml:space="preserve">Вывод транспортных средств за пределы выгрузочных площадок допускается при условии их полной очистки, включая внешние поверхности, от зерна и продуктов его переработки.</w:t>
      </w:r>
    </w:p>
    <w:p>
      <w:pPr>
        <w:spacing w:after="60"/>
        <w:ind w:firstLine="567"/>
        <w:jc w:val="both"/>
      </w:pPr>
      <w:r>
        <w:rPr>
          <w:rFonts w:ascii="Arial" w:cs="Arial" w:eastAsia="Arial" w:hAnsi="Arial"/>
          <w:sz w:val="24"/>
          <w:szCs w:val="24"/>
        </w:rPr>
        <w:t xml:space="preserve">28. Просыпи зерна и продуктов его переработки, образующиеся на выгрузочных площадках и железнодорожных путях, подлежат ежедневному удалению.</w:t>
      </w:r>
    </w:p>
    <w:p>
      <w:pPr>
        <w:spacing w:after="60"/>
        <w:ind w:firstLine="567"/>
        <w:jc w:val="both"/>
      </w:pPr>
      <w:r>
        <w:rPr>
          <w:rFonts w:ascii="Arial" w:cs="Arial" w:eastAsia="Arial" w:hAnsi="Arial"/>
          <w:sz w:val="24"/>
          <w:szCs w:val="24"/>
        </w:rPr>
        <w:t xml:space="preserve">29. Транспортные средства, емкости, складские помещения и оборудование, использованные для хранения, перевозки, переработки зерна и продуктов его переработки, подлежат очистке от просыпей и остатков зерна и продуктов его переработки.</w:t>
      </w:r>
    </w:p>
    <w:p>
      <w:pPr>
        <w:spacing w:after="60"/>
        <w:ind w:firstLine="567"/>
        <w:jc w:val="both"/>
      </w:pPr>
      <w:r>
        <w:rPr>
          <w:rFonts w:ascii="Arial" w:cs="Arial" w:eastAsia="Arial" w:hAnsi="Arial"/>
          <w:sz w:val="24"/>
          <w:szCs w:val="24"/>
        </w:rPr>
        <w:t xml:space="preserve">30. Отходы зерна и продуктов его переработки, не представляющие хозяйственной ценности, подлежат уничтожению методом сжигания в местах выгрузки, хранения и переработки. Оставшийся от сжигания материал подлежит захоронению в фитосанитарных ямах или закапывается на глубину не менее 50 см.</w:t>
      </w:r>
    </w:p>
    <w:p>
      <w:pPr>
        <w:spacing w:after="60"/>
        <w:ind w:firstLine="567"/>
        <w:jc w:val="both"/>
      </w:pPr>
      <w:r>
        <w:rPr>
          <w:rFonts w:ascii="Arial" w:cs="Arial" w:eastAsia="Arial" w:hAnsi="Arial"/>
          <w:sz w:val="24"/>
          <w:szCs w:val="24"/>
        </w:rPr>
        <w:t xml:space="preserve">31. Подкарантинные объекты, на которых осуществляется хранение и переработка зерна и продуктов его переработки, подлежат регулярному, не реже одного раза в год, профилактическому фитосанитарному обеззараживанию методом фумигации.</w:t>
      </w:r>
    </w:p>
    <w:p>
      <w:pPr>
        <w:spacing w:after="60"/>
        <w:ind w:firstLine="567"/>
        <w:jc w:val="both"/>
      </w:pPr>
      <w:r>
        <w:rPr>
          <w:rFonts w:ascii="Arial" w:cs="Arial" w:eastAsia="Arial" w:hAnsi="Arial"/>
          <w:sz w:val="24"/>
          <w:szCs w:val="24"/>
        </w:rPr>
        <w:t xml:space="preserve">32. Не допускается использование зерна, предназначенного для продовольственных, кормовых и технических целей, на семенные цели.</w:t>
      </w:r>
    </w:p>
    <w:p>
      <w:pPr>
        <w:spacing w:after="60"/>
        <w:ind w:firstLine="567"/>
        <w:jc w:val="both"/>
      </w:pPr>
      <w:r>
        <w:rPr>
          <w:rFonts w:ascii="Arial" w:cs="Arial" w:eastAsia="Arial" w:hAnsi="Arial"/>
          <w:sz w:val="24"/>
          <w:szCs w:val="24"/>
        </w:rPr>
        <w:t xml:space="preserve">33. Физические и юридические лица, осуществляющие хранение и переработку ввезенных зерновых, зернобобовых, масличных, кормовых, технических культур зерна и продуктов его переработки, должны иметь:</w:t>
      </w:r>
    </w:p>
    <w:p>
      <w:pPr>
        <w:spacing w:after="60"/>
        <w:ind w:firstLine="567"/>
        <w:jc w:val="both"/>
      </w:pPr>
      <w:r>
        <w:rPr>
          <w:rFonts w:ascii="Arial" w:cs="Arial" w:eastAsia="Arial" w:hAnsi="Arial"/>
          <w:sz w:val="24"/>
          <w:szCs w:val="24"/>
        </w:rPr>
        <w:t xml:space="preserve">- технологии переработки зерна и продуктов его переработки, лишающие семена жизнеспособности;</w:t>
      </w:r>
    </w:p>
    <w:p>
      <w:pPr>
        <w:spacing w:after="60"/>
        <w:ind w:firstLine="567"/>
        <w:jc w:val="both"/>
      </w:pPr>
      <w:r>
        <w:rPr>
          <w:rFonts w:ascii="Arial" w:cs="Arial" w:eastAsia="Arial" w:hAnsi="Arial"/>
          <w:sz w:val="24"/>
          <w:szCs w:val="24"/>
        </w:rPr>
        <w:t xml:space="preserve">- охраняемые территории;</w:t>
      </w:r>
    </w:p>
    <w:p>
      <w:pPr>
        <w:spacing w:after="60"/>
        <w:ind w:firstLine="567"/>
        <w:jc w:val="both"/>
      </w:pPr>
      <w:r>
        <w:rPr>
          <w:rFonts w:ascii="Arial" w:cs="Arial" w:eastAsia="Arial" w:hAnsi="Arial"/>
          <w:sz w:val="24"/>
          <w:szCs w:val="24"/>
        </w:rPr>
        <w:t xml:space="preserve">- выгрузочные площадки с твердым покрытием;</w:t>
      </w:r>
    </w:p>
    <w:p>
      <w:pPr>
        <w:spacing w:after="60"/>
        <w:ind w:firstLine="567"/>
        <w:jc w:val="both"/>
      </w:pPr>
      <w:r>
        <w:rPr>
          <w:rFonts w:ascii="Arial" w:cs="Arial" w:eastAsia="Arial" w:hAnsi="Arial"/>
          <w:sz w:val="24"/>
          <w:szCs w:val="24"/>
        </w:rPr>
        <w:t xml:space="preserve">- печи или оборудование для сжигания отходов зерна и продуктов его переработки, сметок и мусора или фитосанитарные ямы.</w:t>
      </w:r>
    </w:p>
    <w:p>
      <w:pPr>
        <w:spacing w:after="200" w:before="200"/>
        <w:jc w:val="center"/>
      </w:pPr>
      <w:r>
        <w:rPr>
          <w:rFonts w:ascii="Arial" w:cs="Arial" w:eastAsia="Arial" w:hAnsi="Arial"/>
          <w:b/>
          <w:bCs/>
          <w:sz w:val="32"/>
          <w:szCs w:val="32"/>
        </w:rPr>
        <w:t xml:space="preserve">4. Карантинные фитосанитарные требования, предъявляемые к плодам, овощам и картофелю на продовольственные и технические цели</w:t>
      </w:r>
    </w:p>
    <w:p>
      <w:pPr>
        <w:spacing w:after="60"/>
        <w:ind w:firstLine="567"/>
        <w:jc w:val="both"/>
      </w:pPr>
      <w:r>
        <w:rPr>
          <w:rFonts w:ascii="Arial" w:cs="Arial" w:eastAsia="Arial" w:hAnsi="Arial"/>
          <w:sz w:val="24"/>
          <w:szCs w:val="24"/>
        </w:rPr>
        <w:t xml:space="preserve">34. Ввозимые на территорию Кыргызской Республики плоды и овощи, и продовольственный картофель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35. На каждой упаковке ввозимых на территорию Кыргызской Республики плодов и овощей должна быть маркировка, содержащая информацию о наименовании продукции, стране ее происхождения, экспортере и/или реэкспортере.</w:t>
      </w:r>
    </w:p>
    <w:p>
      <w:pPr>
        <w:spacing w:after="60"/>
        <w:ind w:firstLine="567"/>
        <w:jc w:val="both"/>
      </w:pPr>
      <w:r>
        <w:rPr>
          <w:rFonts w:ascii="Arial" w:cs="Arial" w:eastAsia="Arial" w:hAnsi="Arial"/>
          <w:sz w:val="24"/>
          <w:szCs w:val="24"/>
        </w:rPr>
        <w:t xml:space="preserve">36. Плоды и овощи должны находиться в исходной упаковке до завершения процедуры государственного карантинного фитосанитарного контроля.</w:t>
      </w:r>
    </w:p>
    <w:p>
      <w:pPr>
        <w:spacing w:after="60"/>
        <w:ind w:firstLine="567"/>
        <w:jc w:val="both"/>
      </w:pPr>
      <w:r>
        <w:rPr>
          <w:rFonts w:ascii="Arial" w:cs="Arial" w:eastAsia="Arial" w:hAnsi="Arial"/>
          <w:sz w:val="24"/>
          <w:szCs w:val="24"/>
        </w:rPr>
        <w:t xml:space="preserve">37. Если в образце (образцах) плодов и овощей, отобранном от партии, обнаружены карантинные вредные организмы, эта партия подлежит обеззараживанию, или,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38. Примесь почвы в картофеле и других клубнеплодных и корнеплодных овощах не должна превышать более 1% от веса продукции.</w:t>
      </w:r>
    </w:p>
    <w:p>
      <w:pPr>
        <w:spacing w:after="60"/>
        <w:ind w:firstLine="567"/>
        <w:jc w:val="both"/>
      </w:pPr>
      <w:r>
        <w:rPr>
          <w:rFonts w:ascii="Arial" w:cs="Arial" w:eastAsia="Arial" w:hAnsi="Arial"/>
          <w:sz w:val="24"/>
          <w:szCs w:val="24"/>
        </w:rPr>
        <w:t xml:space="preserve">39. Не допускается использование при перевозке плодов и овощей подстилки из материалов растительного происхождения.</w:t>
      </w:r>
    </w:p>
    <w:p>
      <w:pPr>
        <w:spacing w:after="200" w:before="200"/>
        <w:jc w:val="center"/>
      </w:pPr>
      <w:r>
        <w:rPr>
          <w:rFonts w:ascii="Arial" w:cs="Arial" w:eastAsia="Arial" w:hAnsi="Arial"/>
          <w:b/>
          <w:bCs/>
          <w:sz w:val="32"/>
          <w:szCs w:val="32"/>
        </w:rPr>
        <w:t xml:space="preserve">5. Карантинные фитосанитарные требования, предъявляемые к срезам живых цветов</w:t>
      </w:r>
    </w:p>
    <w:p>
      <w:pPr>
        <w:spacing w:after="60"/>
        <w:ind w:firstLine="567"/>
        <w:jc w:val="both"/>
      </w:pPr>
      <w:r>
        <w:rPr>
          <w:rFonts w:ascii="Arial" w:cs="Arial" w:eastAsia="Arial" w:hAnsi="Arial"/>
          <w:sz w:val="24"/>
          <w:szCs w:val="24"/>
        </w:rPr>
        <w:t xml:space="preserve">40. Срезы живых цветов, ввозимые на территорию Кыргызской Республики,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41. На каждой упаковке срезов живых цветов должна быть маркировка, содержащая информацию о наименовании продукции, стране ее происхождения и экспортере.</w:t>
      </w:r>
    </w:p>
    <w:p>
      <w:pPr>
        <w:spacing w:after="60"/>
        <w:ind w:firstLine="567"/>
        <w:jc w:val="both"/>
      </w:pPr>
      <w:r>
        <w:rPr>
          <w:rFonts w:ascii="Arial" w:cs="Arial" w:eastAsia="Arial" w:hAnsi="Arial"/>
          <w:sz w:val="24"/>
          <w:szCs w:val="24"/>
        </w:rPr>
        <w:t xml:space="preserve">42. Срезы живых цветов должны находиться в исходной упаковке до завершения процедуры карантинного фитосанитарного контроля.</w:t>
      </w:r>
    </w:p>
    <w:p>
      <w:pPr>
        <w:spacing w:after="60"/>
        <w:ind w:firstLine="567"/>
        <w:jc w:val="both"/>
      </w:pPr>
      <w:r>
        <w:rPr>
          <w:rFonts w:ascii="Arial" w:cs="Arial" w:eastAsia="Arial" w:hAnsi="Arial"/>
          <w:sz w:val="24"/>
          <w:szCs w:val="24"/>
        </w:rPr>
        <w:t xml:space="preserve">43. Партия срезов живых цветов, зараженная карантинным вредным организмом, подлежит обеззараживанию, или, в случае невозможности его проведения, - возврату или уничтожению.</w:t>
      </w:r>
    </w:p>
    <w:p>
      <w:pPr>
        <w:spacing w:after="60"/>
        <w:ind w:firstLine="567"/>
        <w:jc w:val="both"/>
      </w:pPr>
      <w:r>
        <w:rPr>
          <w:rFonts w:ascii="Arial" w:cs="Arial" w:eastAsia="Arial" w:hAnsi="Arial"/>
          <w:sz w:val="24"/>
          <w:szCs w:val="24"/>
        </w:rPr>
        <w:t xml:space="preserve">44. При обнаружении заражения партии срезов живых цветов в грузе, состоящем из нескольких партий, обеззараживанию, или, в случае невозможности его проведения, возврату или уничтожению подлежит только зараженная партия срезов живых цветов.</w:t>
      </w:r>
    </w:p>
    <w:p>
      <w:pPr>
        <w:spacing w:after="60"/>
        <w:ind w:firstLine="567"/>
        <w:jc w:val="both"/>
      </w:pPr>
      <w:r>
        <w:rPr>
          <w:rFonts w:ascii="Arial" w:cs="Arial" w:eastAsia="Arial" w:hAnsi="Arial"/>
          <w:sz w:val="24"/>
          <w:szCs w:val="24"/>
        </w:rPr>
        <w:t xml:space="preserve">45. Зона, место и участок производства хризантем (Chrysanthemum, Dendranthema) в странах их происхождения должны быть свободны от возбудителя аскохитоза хризантем Didymella ligulicola (K.F. Baker, Dimock * &amp; Davis) von Arx и возбудителя белой ржавчины хризантем Puccinia horiana P. Henn. Статус места их производства должен быть задекларирован в сопровождаемом фитосанитарном сертификате.</w:t>
      </w:r>
    </w:p>
    <w:p>
      <w:pPr>
        <w:spacing w:after="60"/>
        <w:ind w:firstLine="567"/>
        <w:jc w:val="both"/>
      </w:pPr>
      <w:r>
        <w:rPr>
          <w:rFonts w:ascii="Arial" w:cs="Arial" w:eastAsia="Arial" w:hAnsi="Arial"/>
          <w:sz w:val="24"/>
          <w:szCs w:val="24"/>
        </w:rPr>
        <w:t xml:space="preserve">46. Допускается ввоз 1-2 букетов живых цветов без сопровождения фитосанитарным сертификатом в ручной клади, в багаже и почтовых отправлениях по результатам карантинного фитосанитарного контроля.</w:t>
      </w:r>
    </w:p>
    <w:p>
      <w:pPr>
        <w:spacing w:after="200" w:before="200"/>
        <w:jc w:val="center"/>
      </w:pPr>
      <w:r>
        <w:rPr>
          <w:rFonts w:ascii="Arial" w:cs="Arial" w:eastAsia="Arial" w:hAnsi="Arial"/>
          <w:b/>
          <w:bCs/>
          <w:sz w:val="32"/>
          <w:szCs w:val="32"/>
        </w:rPr>
        <w:t xml:space="preserve">6. Карантинные фитосанитарные требования, предъявляемые к лесо- и пилолесоматериалам, древесным упаковочным и крепежным материалам</w:t>
      </w:r>
    </w:p>
    <w:p>
      <w:pPr>
        <w:spacing w:after="60"/>
        <w:ind w:firstLine="567"/>
        <w:jc w:val="both"/>
      </w:pPr>
      <w:r>
        <w:rPr>
          <w:rFonts w:ascii="Arial" w:cs="Arial" w:eastAsia="Arial" w:hAnsi="Arial"/>
          <w:sz w:val="24"/>
          <w:szCs w:val="24"/>
        </w:rPr>
        <w:t xml:space="preserve">47. Лесо- и пилолесоматериалы, ввозимые на территорию Кыргызской Республики, должны быть свободны от карантинных вредных организмов.</w:t>
      </w:r>
    </w:p>
    <w:p>
      <w:pPr>
        <w:spacing w:after="60"/>
        <w:ind w:firstLine="567"/>
        <w:jc w:val="both"/>
      </w:pPr>
      <w:r>
        <w:rPr>
          <w:rFonts w:ascii="Arial" w:cs="Arial" w:eastAsia="Arial" w:hAnsi="Arial"/>
          <w:sz w:val="24"/>
          <w:szCs w:val="24"/>
        </w:rPr>
        <w:t xml:space="preserve">48. Древесные упаковочные и крепежные материалы, ввозимые и вывозимые с территории Кыргызской Республики, в том числе детали отремонтированного древесного упаковочного и крепежного материала, должны быть обеззаражены и промаркированы в соответствии с требованиями Международного стандарта по фитосанитарным мерам № 15 "Руководство по регулированию древесных упаковочных материалов в международной торговле".</w:t>
      </w:r>
    </w:p>
    <w:p>
      <w:pPr>
        <w:spacing w:after="60"/>
        <w:ind w:firstLine="567"/>
        <w:jc w:val="both"/>
      </w:pPr>
      <w:r>
        <w:rPr>
          <w:rFonts w:ascii="Arial" w:cs="Arial" w:eastAsia="Arial" w:hAnsi="Arial"/>
          <w:sz w:val="24"/>
          <w:szCs w:val="24"/>
        </w:rPr>
        <w:t xml:space="preserve">49. При осуществлении карантинного фитосанитарного контроля в отношении древесных упаковочных и крепежных материалов не требуется представление фитосанитарных сертификатов. Должностное лицо уполномоченного органа при осуществлении осмотра или досмотра указанной подкарантинной продукции проверяет наличие на них специального маркировочного знака международного образца.</w:t>
      </w:r>
    </w:p>
    <w:p>
      <w:pPr>
        <w:spacing w:after="60"/>
        <w:ind w:firstLine="567"/>
        <w:jc w:val="both"/>
      </w:pPr>
      <w:r>
        <w:rPr>
          <w:rFonts w:ascii="Arial" w:cs="Arial" w:eastAsia="Arial" w:hAnsi="Arial"/>
          <w:sz w:val="24"/>
          <w:szCs w:val="24"/>
        </w:rPr>
        <w:t xml:space="preserve">50. При отсутствии маркировки допускается ввоз древесного упаковочного и крепежного материала по результатам карантинного фитосанитарного контроля.</w:t>
      </w:r>
    </w:p>
    <w:p>
      <w:pPr>
        <w:spacing w:after="60"/>
        <w:ind w:firstLine="567"/>
        <w:jc w:val="both"/>
      </w:pPr>
      <w:r>
        <w:rPr>
          <w:rFonts w:ascii="Arial" w:cs="Arial" w:eastAsia="Arial" w:hAnsi="Arial"/>
          <w:sz w:val="24"/>
          <w:szCs w:val="24"/>
        </w:rPr>
        <w:t xml:space="preserve">51. Лесо- и пилолесоматериалы, древесные упаковочные и крепежные материалы, подлежащие обеззараживанию, возврату или уничтожению, должны храниться в условиях, исключающих распространение карантинного вредного организма с момента их обнаружения до применения соответствующих фитосанитарных мер.</w:t>
      </w:r>
    </w:p>
    <w:p>
      <w:pPr>
        <w:spacing w:after="200" w:before="200"/>
        <w:jc w:val="center"/>
      </w:pPr>
      <w:r>
        <w:rPr>
          <w:rFonts w:ascii="Arial" w:cs="Arial" w:eastAsia="Arial" w:hAnsi="Arial"/>
          <w:b/>
          <w:bCs/>
          <w:sz w:val="32"/>
          <w:szCs w:val="32"/>
        </w:rPr>
        <w:t xml:space="preserve">7. Карантинные фитосанитарные требования, предъявляемые к подкарантинной продукции низкого фитосанитарного риска</w:t>
      </w:r>
    </w:p>
    <w:p>
      <w:pPr>
        <w:spacing w:after="60"/>
        <w:ind w:firstLine="567"/>
        <w:jc w:val="both"/>
      </w:pPr>
      <w:r>
        <w:rPr>
          <w:rFonts w:ascii="Arial" w:cs="Arial" w:eastAsia="Arial" w:hAnsi="Arial"/>
          <w:sz w:val="24"/>
          <w:szCs w:val="24"/>
        </w:rPr>
        <w:t xml:space="preserve">52. Продукция низкого фитосанитарного риска ввозится на территорию Кыргызской Республики без сопровождения ее фитосанитарным сертификатом страны-экспортера.</w:t>
      </w:r>
    </w:p>
    <w:p>
      <w:pPr>
        <w:spacing w:after="60"/>
        <w:ind w:firstLine="567"/>
        <w:jc w:val="both"/>
      </w:pPr>
      <w:r>
        <w:rPr>
          <w:rFonts w:ascii="Arial" w:cs="Arial" w:eastAsia="Arial" w:hAnsi="Arial"/>
          <w:sz w:val="24"/>
          <w:szCs w:val="24"/>
        </w:rPr>
        <w:t xml:space="preserve">53. В отношении подкарантинной продукции низкого фитосанитарного риска проводится выборочный карантинный фитосанитарный мониторинг ее карантинного фитосанитарного состояния.</w:t>
      </w:r>
    </w:p>
    <w:p>
      <w:pPr>
        <w:spacing w:after="60"/>
        <w:ind w:firstLine="567"/>
        <w:jc w:val="both"/>
      </w:pPr>
      <w:r>
        <w:rPr>
          <w:rFonts w:ascii="Arial" w:cs="Arial" w:eastAsia="Arial" w:hAnsi="Arial"/>
          <w:sz w:val="24"/>
          <w:szCs w:val="24"/>
        </w:rPr>
        <w:t xml:space="preserve">54. В случае выявления в результате карантинного фитосанитарного мониторинга во ввезенной на территорию Кыргызской Республики подкарантинной продукции низкого фитосанитарного риска карантинного вредного организма, в отношении такой продукции применяются соответствующие фитосанитарные меры.</w:t>
      </w:r>
    </w:p>
    <w:p>
      <w:pPr>
        <w:spacing w:after="200" w:before="200"/>
        <w:jc w:val="center"/>
      </w:pPr>
      <w:r>
        <w:rPr>
          <w:rFonts w:ascii="Arial" w:cs="Arial" w:eastAsia="Arial" w:hAnsi="Arial"/>
          <w:b/>
          <w:bCs/>
          <w:sz w:val="32"/>
          <w:szCs w:val="32"/>
        </w:rPr>
        <w:t xml:space="preserve">8. Карантинные вредные организмы, характерные для подкарантинной продукции, ввозимой на территорию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0"/>
        <w:gridCol w:w="6978"/>
      </w:tblGrid>
      <w:tr>
        <w:tc>
          <w:tcPr>
            <w:tcW w:type="dxa" w:w="32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продукции</w:t>
            </w:r>
          </w:p>
        </w:tc>
        <w:tc>
          <w:tcPr>
            <w:tcW w:type="dxa" w:w="69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карантинных вредных организмов</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ягоды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Австралийский желобчатый червец</w:t>
            </w:r>
          </w:p>
          <w:p>
            <w:pPr>
              <w:jc w:val="left"/>
            </w:pPr>
            <w:r>
              <w:rPr>
                <w:rFonts w:ascii="Arial" w:cs="Arial" w:eastAsia="Arial" w:hAnsi="Arial"/>
                <w:sz w:val="24"/>
                <w:szCs w:val="24"/>
              </w:rPr>
              <w:t xml:space="preserve">Icerya purchasi Mask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Инжировая восковая ложнощитовка</w:t>
            </w:r>
          </w:p>
          <w:p>
            <w:pPr>
              <w:jc w:val="left"/>
            </w:pPr>
            <w:r>
              <w:rPr>
                <w:rFonts w:ascii="Arial" w:cs="Arial" w:eastAsia="Arial" w:hAnsi="Arial"/>
                <w:sz w:val="24"/>
                <w:szCs w:val="24"/>
              </w:rPr>
              <w:t xml:space="preserve">Ceroplastes rusci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Средиземноморская плодовая муха</w:t>
            </w:r>
          </w:p>
          <w:p>
            <w:pPr>
              <w:jc w:val="left"/>
            </w:pPr>
            <w:r>
              <w:rPr>
                <w:rFonts w:ascii="Arial" w:cs="Arial" w:eastAsia="Arial" w:hAnsi="Arial"/>
                <w:sz w:val="24"/>
                <w:szCs w:val="24"/>
              </w:rPr>
              <w:t xml:space="preserve">Ceratitis capitata Wied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Филлоксера</w:t>
            </w:r>
          </w:p>
          <w:p>
            <w:pPr>
              <w:jc w:val="left"/>
            </w:pPr>
            <w:r>
              <w:rPr>
                <w:rFonts w:ascii="Arial" w:cs="Arial" w:eastAsia="Arial" w:hAnsi="Arial"/>
                <w:sz w:val="24"/>
                <w:szCs w:val="24"/>
              </w:rPr>
              <w:t xml:space="preserve">Viteus vitifolli Fitch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минирующая моль</w:t>
            </w:r>
          </w:p>
          <w:p>
            <w:pPr>
              <w:jc w:val="left"/>
            </w:pPr>
            <w:r>
              <w:rPr>
                <w:rFonts w:ascii="Arial" w:cs="Arial" w:eastAsia="Arial" w:hAnsi="Arial"/>
                <w:sz w:val="24"/>
                <w:szCs w:val="24"/>
              </w:rPr>
              <w:t xml:space="preserve">Phyllocnistis citrella Stainton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муха</w:t>
            </w:r>
          </w:p>
          <w:p>
            <w:pPr>
              <w:jc w:val="left"/>
            </w:pPr>
            <w:r>
              <w:rPr>
                <w:rFonts w:ascii="Arial" w:cs="Arial" w:eastAsia="Arial" w:hAnsi="Arial"/>
                <w:sz w:val="24"/>
                <w:szCs w:val="24"/>
              </w:rPr>
              <w:t xml:space="preserve">Rhagoletis pomonella Walsh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Японская восковая ложнощитовка</w:t>
            </w:r>
          </w:p>
          <w:p>
            <w:pPr>
              <w:jc w:val="left"/>
            </w:pPr>
            <w:r>
              <w:rPr>
                <w:rFonts w:ascii="Arial" w:cs="Arial" w:eastAsia="Arial" w:hAnsi="Arial"/>
                <w:sz w:val="24"/>
                <w:szCs w:val="24"/>
              </w:rPr>
              <w:t xml:space="preserve">Ceroplastes japonicus Green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стеблей сои</w:t>
            </w:r>
          </w:p>
          <w:p>
            <w:pPr>
              <w:jc w:val="left"/>
            </w:pPr>
            <w:r>
              <w:rPr>
                <w:rFonts w:ascii="Arial" w:cs="Arial" w:eastAsia="Arial" w:hAnsi="Arial"/>
                <w:sz w:val="24"/>
                <w:szCs w:val="24"/>
              </w:rPr>
              <w:t xml:space="preserve">Diaporthe phaseolorum (Cke, et Ell) Sacc. var caulivora Athow et Caldwell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Техасская корневая гниль</w:t>
            </w:r>
          </w:p>
          <w:p>
            <w:pPr>
              <w:jc w:val="left"/>
            </w:pPr>
            <w:r>
              <w:rPr>
                <w:rFonts w:ascii="Arial" w:cs="Arial" w:eastAsia="Arial" w:hAnsi="Arial"/>
                <w:sz w:val="24"/>
                <w:szCs w:val="24"/>
              </w:rPr>
              <w:t xml:space="preserve">Phymatotrichum omnivorum (Schear) Duggar</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Семенной материал (кроме картофеля)</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зерновка</w:t>
            </w:r>
          </w:p>
          <w:p>
            <w:pPr>
              <w:jc w:val="left"/>
            </w:pPr>
            <w:r>
              <w:rPr>
                <w:rFonts w:ascii="Arial" w:cs="Arial" w:eastAsia="Arial" w:hAnsi="Arial"/>
                <w:sz w:val="24"/>
                <w:szCs w:val="24"/>
              </w:rPr>
              <w:t xml:space="preserve">Callosobruchus chinensis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Четырехпятнистая зерновка</w:t>
            </w:r>
          </w:p>
          <w:p>
            <w:pPr>
              <w:jc w:val="left"/>
            </w:pPr>
            <w:r>
              <w:rPr>
                <w:rFonts w:ascii="Arial" w:cs="Arial" w:eastAsia="Arial" w:hAnsi="Arial"/>
                <w:sz w:val="24"/>
                <w:szCs w:val="24"/>
              </w:rPr>
              <w:t xml:space="preserve">Callosobruchus maculatus F</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Хлопковая моль</w:t>
            </w:r>
          </w:p>
          <w:p>
            <w:pPr>
              <w:jc w:val="left"/>
            </w:pPr>
            <w:r>
              <w:rPr>
                <w:rFonts w:ascii="Arial" w:cs="Arial" w:eastAsia="Arial" w:hAnsi="Arial"/>
                <w:sz w:val="24"/>
                <w:szCs w:val="24"/>
              </w:rPr>
              <w:t xml:space="preserve">Pectinophora gossypiella Saund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Широкохоботный амбарный долгоносик</w:t>
            </w:r>
          </w:p>
          <w:p>
            <w:pPr>
              <w:jc w:val="left"/>
            </w:pPr>
            <w:r>
              <w:rPr>
                <w:rFonts w:ascii="Arial" w:cs="Arial" w:eastAsia="Arial" w:hAnsi="Arial"/>
                <w:sz w:val="24"/>
                <w:szCs w:val="24"/>
              </w:rPr>
              <w:t xml:space="preserve">Caulophilus latinasus Say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Диплодиоз кукурузы</w:t>
            </w:r>
          </w:p>
          <w:p>
            <w:pPr>
              <w:jc w:val="left"/>
            </w:pPr>
            <w:r>
              <w:rPr>
                <w:rFonts w:ascii="Arial" w:cs="Arial" w:eastAsia="Arial" w:hAnsi="Arial"/>
                <w:sz w:val="24"/>
                <w:szCs w:val="24"/>
              </w:rPr>
              <w:t xml:space="preserve">Stenocarpella macrospora Sutton. (Stenocarpella maydis Sutton.)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Индийская головня пшеницы</w:t>
            </w:r>
          </w:p>
          <w:p>
            <w:pPr>
              <w:jc w:val="left"/>
            </w:pPr>
            <w:r>
              <w:rPr>
                <w:rFonts w:ascii="Arial" w:cs="Arial" w:eastAsia="Arial" w:hAnsi="Arial"/>
                <w:sz w:val="24"/>
                <w:szCs w:val="24"/>
              </w:rPr>
              <w:t xml:space="preserve">Tilletia (Neovossia) indica Mitra</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Южный гельминтоспориоз кукурузы </w:t>
            </w:r>
            <w:r>
              <w:rPr>
                <w:rFonts w:ascii="Arial" w:cs="Arial" w:eastAsia="Arial" w:hAnsi="Arial"/>
                <w:sz w:val="24"/>
                <w:szCs w:val="24"/>
              </w:rPr>
              <w:t xml:space="preserve">paca T</w:t>
            </w:r>
          </w:p>
          <w:p>
            <w:pPr>
              <w:jc w:val="left"/>
            </w:pPr>
            <w:r>
              <w:rPr>
                <w:rFonts w:ascii="Arial" w:cs="Arial" w:eastAsia="Arial" w:hAnsi="Arial"/>
                <w:sz w:val="24"/>
                <w:szCs w:val="24"/>
              </w:rPr>
              <w:t xml:space="preserve">Cochliobolus heterostrophus (Drechsler) Drechsler Raca T. (Helminthosporium) maydis Nisicado et Miyake)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Фомопсис подсолнечника</w:t>
            </w:r>
          </w:p>
          <w:p>
            <w:pPr>
              <w:jc w:val="left"/>
            </w:pPr>
            <w:r>
              <w:rPr>
                <w:rFonts w:ascii="Arial" w:cs="Arial" w:eastAsia="Arial" w:hAnsi="Arial"/>
                <w:sz w:val="24"/>
                <w:szCs w:val="24"/>
              </w:rPr>
              <w:t xml:space="preserve">Diaporthe helianthi Munt-Cvet. et al. (Phomopsis helianthi Munt-Cvet.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Бактериальное увядание</w:t>
            </w:r>
            <w:r>
              <w:rPr>
                <w:rFonts w:ascii="Arial" w:cs="Arial" w:eastAsia="Arial" w:hAnsi="Arial"/>
                <w:sz w:val="24"/>
                <w:szCs w:val="24"/>
              </w:rPr>
              <w:t xml:space="preserve"> (</w:t>
            </w:r>
            <w:r>
              <w:rPr>
                <w:rFonts w:ascii="Arial" w:cs="Arial" w:eastAsia="Arial" w:hAnsi="Arial"/>
                <w:sz w:val="24"/>
                <w:szCs w:val="24"/>
              </w:rPr>
              <w:t xml:space="preserve">вилт</w:t>
            </w:r>
            <w:r>
              <w:rPr>
                <w:rFonts w:ascii="Arial" w:cs="Arial" w:eastAsia="Arial" w:hAnsi="Arial"/>
                <w:sz w:val="24"/>
                <w:szCs w:val="24"/>
              </w:rPr>
              <w:t xml:space="preserve">) </w:t>
            </w:r>
            <w:r>
              <w:rPr>
                <w:rFonts w:ascii="Arial" w:cs="Arial" w:eastAsia="Arial" w:hAnsi="Arial"/>
                <w:sz w:val="24"/>
                <w:szCs w:val="24"/>
              </w:rPr>
              <w:t xml:space="preserve">кукурузы</w:t>
            </w:r>
          </w:p>
          <w:p>
            <w:pPr>
              <w:jc w:val="left"/>
            </w:pPr>
            <w:r>
              <w:rPr>
                <w:rFonts w:ascii="Arial" w:cs="Arial" w:eastAsia="Arial" w:hAnsi="Arial"/>
                <w:sz w:val="24"/>
                <w:szCs w:val="24"/>
              </w:rPr>
              <w:t xml:space="preserve">Erwinia stewartii (Smith) Dye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полыннолистная</w:t>
            </w:r>
          </w:p>
          <w:p>
            <w:pPr>
              <w:jc w:val="left"/>
            </w:pPr>
            <w:r>
              <w:rPr>
                <w:rFonts w:ascii="Arial" w:cs="Arial" w:eastAsia="Arial" w:hAnsi="Arial"/>
                <w:sz w:val="24"/>
                <w:szCs w:val="24"/>
              </w:rPr>
              <w:t xml:space="preserve">Ambrosia artemisiifolia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трехраздельная</w:t>
            </w:r>
          </w:p>
          <w:p>
            <w:pPr>
              <w:jc w:val="left"/>
            </w:pPr>
            <w:r>
              <w:rPr>
                <w:rFonts w:ascii="Arial" w:cs="Arial" w:eastAsia="Arial" w:hAnsi="Arial"/>
                <w:sz w:val="24"/>
                <w:szCs w:val="24"/>
              </w:rPr>
              <w:t xml:space="preserve">Ambrosia trifida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многолетняя</w:t>
            </w:r>
          </w:p>
          <w:p>
            <w:pPr>
              <w:jc w:val="left"/>
            </w:pPr>
            <w:r>
              <w:rPr>
                <w:rFonts w:ascii="Arial" w:cs="Arial" w:eastAsia="Arial" w:hAnsi="Arial"/>
                <w:sz w:val="24"/>
                <w:szCs w:val="24"/>
              </w:rPr>
              <w:t xml:space="preserve">Ambrosia psilostachya D.C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Бузинник пазушный</w:t>
            </w:r>
            <w:r>
              <w:rPr>
                <w:rFonts w:ascii="Arial" w:cs="Arial" w:eastAsia="Arial" w:hAnsi="Arial"/>
                <w:sz w:val="24"/>
                <w:szCs w:val="24"/>
              </w:rPr>
              <w:t xml:space="preserve"> (</w:t>
            </w:r>
            <w:r>
              <w:rPr>
                <w:rFonts w:ascii="Arial" w:cs="Arial" w:eastAsia="Arial" w:hAnsi="Arial"/>
                <w:sz w:val="24"/>
                <w:szCs w:val="24"/>
              </w:rPr>
              <w:t xml:space="preserve">ива многолетняя</w:t>
            </w:r>
            <w:r>
              <w:rPr>
                <w:rFonts w:ascii="Arial" w:cs="Arial" w:eastAsia="Arial" w:hAnsi="Arial"/>
                <w:sz w:val="24"/>
                <w:szCs w:val="24"/>
              </w:rPr>
              <w:t xml:space="preserve">)</w:t>
            </w:r>
          </w:p>
          <w:p>
            <w:pPr>
              <w:jc w:val="left"/>
            </w:pPr>
            <w:r>
              <w:rPr>
                <w:rFonts w:ascii="Arial" w:cs="Arial" w:eastAsia="Arial" w:hAnsi="Arial"/>
                <w:sz w:val="24"/>
                <w:szCs w:val="24"/>
              </w:rPr>
              <w:t xml:space="preserve">Iva axillaris Pursh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линейнолистный</w:t>
            </w:r>
          </w:p>
          <w:p>
            <w:pPr>
              <w:jc w:val="left"/>
            </w:pPr>
            <w:r>
              <w:rPr>
                <w:rFonts w:ascii="Arial" w:cs="Arial" w:eastAsia="Arial" w:hAnsi="Arial"/>
                <w:sz w:val="24"/>
                <w:szCs w:val="24"/>
              </w:rPr>
              <w:t xml:space="preserve">Solanum elaegnifolium Cav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колючий</w:t>
            </w:r>
            <w:r>
              <w:rPr>
                <w:rFonts w:ascii="Arial" w:cs="Arial" w:eastAsia="Arial" w:hAnsi="Arial"/>
                <w:sz w:val="24"/>
                <w:szCs w:val="24"/>
              </w:rPr>
              <w:t xml:space="preserve"> (</w:t>
            </w:r>
            <w:r>
              <w:rPr>
                <w:rFonts w:ascii="Arial" w:cs="Arial" w:eastAsia="Arial" w:hAnsi="Arial"/>
                <w:sz w:val="24"/>
                <w:szCs w:val="24"/>
              </w:rPr>
              <w:t xml:space="preserve">клювовидный</w:t>
            </w:r>
            <w:r>
              <w:rPr>
                <w:rFonts w:ascii="Arial" w:cs="Arial" w:eastAsia="Arial" w:hAnsi="Arial"/>
                <w:sz w:val="24"/>
                <w:szCs w:val="24"/>
              </w:rPr>
              <w:t xml:space="preserve">)</w:t>
            </w:r>
          </w:p>
          <w:p>
            <w:pPr>
              <w:jc w:val="left"/>
            </w:pPr>
            <w:r>
              <w:rPr>
                <w:rFonts w:ascii="Arial" w:cs="Arial" w:eastAsia="Arial" w:hAnsi="Arial"/>
                <w:sz w:val="24"/>
                <w:szCs w:val="24"/>
              </w:rPr>
              <w:t xml:space="preserve">Solanum rostratum Dun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трехцветковый</w:t>
            </w:r>
          </w:p>
          <w:p>
            <w:pPr>
              <w:jc w:val="left"/>
            </w:pPr>
            <w:r>
              <w:rPr>
                <w:rFonts w:ascii="Arial" w:cs="Arial" w:eastAsia="Arial" w:hAnsi="Arial"/>
                <w:sz w:val="24"/>
                <w:szCs w:val="24"/>
              </w:rPr>
              <w:t xml:space="preserve">Solanum triflorum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каролинский</w:t>
            </w:r>
          </w:p>
          <w:p>
            <w:pPr>
              <w:jc w:val="left"/>
            </w:pPr>
            <w:r>
              <w:rPr>
                <w:rFonts w:ascii="Arial" w:cs="Arial" w:eastAsia="Arial" w:hAnsi="Arial"/>
                <w:sz w:val="24"/>
                <w:szCs w:val="24"/>
              </w:rPr>
              <w:t xml:space="preserve">Solanum carolinense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Стриги (все виды)</w:t>
            </w:r>
          </w:p>
          <w:p>
            <w:pPr>
              <w:jc w:val="left"/>
            </w:pPr>
            <w:r>
              <w:rPr>
                <w:rFonts w:ascii="Arial" w:cs="Arial" w:eastAsia="Arial" w:hAnsi="Arial"/>
                <w:sz w:val="24"/>
                <w:szCs w:val="24"/>
              </w:rPr>
              <w:t xml:space="preserve">Striga spp</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Ценхрус малоцветковый (якорцевый)</w:t>
            </w:r>
          </w:p>
          <w:p>
            <w:pPr>
              <w:jc w:val="left"/>
            </w:pPr>
            <w:r>
              <w:rPr>
                <w:rFonts w:ascii="Arial" w:cs="Arial" w:eastAsia="Arial" w:hAnsi="Arial"/>
                <w:sz w:val="24"/>
                <w:szCs w:val="24"/>
              </w:rPr>
              <w:t xml:space="preserve">Cenchrus pauciflorus Benth. (tribuloides 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Семенной картофель</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Картофельная моль</w:t>
            </w:r>
          </w:p>
          <w:p>
            <w:pPr>
              <w:jc w:val="left"/>
            </w:pPr>
            <w:r>
              <w:rPr>
                <w:rFonts w:ascii="Arial" w:cs="Arial" w:eastAsia="Arial" w:hAnsi="Arial"/>
                <w:sz w:val="24"/>
                <w:szCs w:val="24"/>
              </w:rPr>
              <w:t xml:space="preserve">Phthorimaea operculella Zell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картофеля</w:t>
            </w:r>
          </w:p>
          <w:p>
            <w:pPr>
              <w:jc w:val="left"/>
            </w:pPr>
            <w:r>
              <w:rPr>
                <w:rFonts w:ascii="Arial" w:cs="Arial" w:eastAsia="Arial" w:hAnsi="Arial"/>
                <w:sz w:val="24"/>
                <w:szCs w:val="24"/>
              </w:rPr>
              <w:t xml:space="preserve">Synchytrium endobioticum</w:t>
            </w:r>
            <w:r>
              <w:rPr>
                <w:rFonts w:ascii="Arial" w:cs="Arial" w:eastAsia="Arial" w:hAnsi="Arial"/>
                <w:sz w:val="24"/>
                <w:szCs w:val="24"/>
              </w:rPr>
              <w:t xml:space="preserve"> (</w:t>
            </w:r>
            <w:r>
              <w:rPr>
                <w:rFonts w:ascii="Arial" w:cs="Arial" w:eastAsia="Arial" w:hAnsi="Arial"/>
                <w:sz w:val="24"/>
                <w:szCs w:val="24"/>
              </w:rPr>
              <w:t xml:space="preserve">Schilb</w:t>
            </w:r>
            <w:r>
              <w:rPr>
                <w:rFonts w:ascii="Arial" w:cs="Arial" w:eastAsia="Arial" w:hAnsi="Arial"/>
                <w:sz w:val="24"/>
                <w:szCs w:val="24"/>
              </w:rPr>
              <w:t xml:space="preserve">.) </w:t>
            </w:r>
            <w:r>
              <w:rPr>
                <w:rFonts w:ascii="Arial" w:cs="Arial" w:eastAsia="Arial" w:hAnsi="Arial"/>
                <w:sz w:val="24"/>
                <w:szCs w:val="24"/>
              </w:rPr>
              <w:t xml:space="preserve">Percival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Бурая гниль картофеля</w:t>
            </w:r>
          </w:p>
          <w:p>
            <w:pPr>
              <w:jc w:val="left"/>
            </w:pPr>
            <w:r>
              <w:rPr>
                <w:rFonts w:ascii="Arial" w:cs="Arial" w:eastAsia="Arial" w:hAnsi="Arial"/>
                <w:sz w:val="24"/>
                <w:szCs w:val="24"/>
              </w:rPr>
              <w:t xml:space="preserve">Ralstonia solanacearum</w:t>
            </w:r>
            <w:r>
              <w:rPr>
                <w:rFonts w:ascii="Arial" w:cs="Arial" w:eastAsia="Arial" w:hAnsi="Arial"/>
                <w:sz w:val="24"/>
                <w:szCs w:val="24"/>
              </w:rPr>
              <w:t xml:space="preserve"> (</w:t>
            </w:r>
            <w:r>
              <w:rPr>
                <w:rFonts w:ascii="Arial" w:cs="Arial" w:eastAsia="Arial" w:hAnsi="Arial"/>
                <w:sz w:val="24"/>
                <w:szCs w:val="24"/>
              </w:rPr>
              <w:t xml:space="preserve">Smith</w:t>
            </w:r>
            <w:r>
              <w:rPr>
                <w:rFonts w:ascii="Arial" w:cs="Arial" w:eastAsia="Arial" w:hAnsi="Arial"/>
                <w:sz w:val="24"/>
                <w:szCs w:val="24"/>
              </w:rPr>
              <w:t xml:space="preserve">) </w:t>
            </w:r>
            <w:r>
              <w:rPr>
                <w:rFonts w:ascii="Arial" w:cs="Arial" w:eastAsia="Arial" w:hAnsi="Arial"/>
                <w:sz w:val="24"/>
                <w:szCs w:val="24"/>
              </w:rPr>
              <w:t xml:space="preserve">Yabuuchi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w:t>
            </w:r>
            <w:r>
              <w:rPr>
                <w:rFonts w:ascii="Arial" w:cs="Arial" w:eastAsia="Arial" w:hAnsi="Arial"/>
                <w:sz w:val="24"/>
                <w:szCs w:val="24"/>
              </w:rPr>
              <w:t xml:space="preserve"> (</w:t>
            </w:r>
            <w:r>
              <w:rPr>
                <w:rFonts w:ascii="Arial" w:cs="Arial" w:eastAsia="Arial" w:hAnsi="Arial"/>
                <w:sz w:val="24"/>
                <w:szCs w:val="24"/>
              </w:rPr>
              <w:t xml:space="preserve">Stone</w:t>
            </w:r>
            <w:r>
              <w:rPr>
                <w:rFonts w:ascii="Arial" w:cs="Arial" w:eastAsia="Arial" w:hAnsi="Arial"/>
                <w:sz w:val="24"/>
                <w:szCs w:val="24"/>
              </w:rPr>
              <w:t xml:space="preserve">) </w:t>
            </w:r>
            <w:r>
              <w:rPr>
                <w:rFonts w:ascii="Arial" w:cs="Arial" w:eastAsia="Arial" w:hAnsi="Arial"/>
                <w:sz w:val="24"/>
                <w:szCs w:val="24"/>
              </w:rPr>
              <w:t xml:space="preserve">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w:t>
            </w:r>
            <w:r>
              <w:rPr>
                <w:rFonts w:ascii="Arial" w:cs="Arial" w:eastAsia="Arial" w:hAnsi="Arial"/>
                <w:sz w:val="24"/>
                <w:szCs w:val="24"/>
              </w:rPr>
              <w:t xml:space="preserve"> (</w:t>
            </w:r>
            <w:r>
              <w:rPr>
                <w:rFonts w:ascii="Arial" w:cs="Arial" w:eastAsia="Arial" w:hAnsi="Arial"/>
                <w:sz w:val="24"/>
                <w:szCs w:val="24"/>
              </w:rPr>
              <w:t xml:space="preserve">Woll</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et St</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Колумбийская галловая корневая нематода</w:t>
            </w:r>
          </w:p>
          <w:p>
            <w:pPr>
              <w:jc w:val="left"/>
            </w:pPr>
            <w:r>
              <w:rPr>
                <w:rFonts w:ascii="Arial" w:cs="Arial" w:eastAsia="Arial" w:hAnsi="Arial"/>
                <w:sz w:val="24"/>
                <w:szCs w:val="24"/>
              </w:rPr>
              <w:t xml:space="preserve">Meloidogyne chitwoodi Golden et al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Посадочный материал декоративных, древесно-кустарниковых, цветочных и других растений, горшечные растения, срезанные цветы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Азиатская хлопковая совка</w:t>
            </w:r>
          </w:p>
          <w:p>
            <w:pPr>
              <w:jc w:val="left"/>
            </w:pPr>
            <w:r>
              <w:rPr>
                <w:rFonts w:ascii="Arial" w:cs="Arial" w:eastAsia="Arial" w:hAnsi="Arial"/>
                <w:sz w:val="24"/>
                <w:szCs w:val="24"/>
              </w:rPr>
              <w:t xml:space="preserve">Spodoptera litura Fabr</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Американская белая бабочка</w:t>
            </w:r>
          </w:p>
          <w:p>
            <w:pPr>
              <w:jc w:val="left"/>
            </w:pPr>
            <w:r>
              <w:rPr>
                <w:rFonts w:ascii="Arial" w:cs="Arial" w:eastAsia="Arial" w:hAnsi="Arial"/>
                <w:sz w:val="24"/>
                <w:szCs w:val="24"/>
              </w:rPr>
              <w:t xml:space="preserve">Hyphantria cunea Drury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Американский клеверный минер</w:t>
            </w:r>
          </w:p>
          <w:p>
            <w:pPr>
              <w:jc w:val="left"/>
            </w:pPr>
            <w:r>
              <w:rPr>
                <w:rFonts w:ascii="Arial" w:cs="Arial" w:eastAsia="Arial" w:hAnsi="Arial"/>
                <w:sz w:val="24"/>
                <w:szCs w:val="24"/>
              </w:rPr>
              <w:t xml:space="preserve">Liriomyza trifolii Burg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Египетская хлопковая совка</w:t>
            </w:r>
          </w:p>
          <w:p>
            <w:pPr>
              <w:jc w:val="left"/>
            </w:pPr>
            <w:r>
              <w:rPr>
                <w:rFonts w:ascii="Arial" w:cs="Arial" w:eastAsia="Arial" w:hAnsi="Arial"/>
                <w:sz w:val="24"/>
                <w:szCs w:val="24"/>
              </w:rPr>
              <w:t xml:space="preserve">Spodoptera </w:t>
            </w:r>
            <w:r>
              <w:rPr>
                <w:rFonts w:ascii="Arial" w:cs="Arial" w:eastAsia="Arial" w:hAnsi="Arial"/>
                <w:sz w:val="24"/>
                <w:szCs w:val="24"/>
              </w:rPr>
              <w:t xml:space="preserve">l</w:t>
            </w:r>
            <w:r>
              <w:rPr>
                <w:rFonts w:ascii="Arial" w:cs="Arial" w:eastAsia="Arial" w:hAnsi="Arial"/>
                <w:sz w:val="24"/>
                <w:szCs w:val="24"/>
              </w:rPr>
              <w:t xml:space="preserve">ittoralis Boisd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Калифорнийский трипс</w:t>
            </w:r>
          </w:p>
          <w:p>
            <w:pPr>
              <w:jc w:val="left"/>
            </w:pPr>
            <w:r>
              <w:rPr>
                <w:rFonts w:ascii="Arial" w:cs="Arial" w:eastAsia="Arial" w:hAnsi="Arial"/>
                <w:sz w:val="24"/>
                <w:szCs w:val="24"/>
              </w:rPr>
              <w:t xml:space="preserve">Frankliniella occidentalis Perg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Калифорнийская щитовка (на посадочном материале)</w:t>
            </w:r>
          </w:p>
          <w:p>
            <w:pPr>
              <w:jc w:val="left"/>
            </w:pPr>
            <w:r>
              <w:rPr>
                <w:rFonts w:ascii="Arial" w:cs="Arial" w:eastAsia="Arial" w:hAnsi="Arial"/>
                <w:sz w:val="24"/>
                <w:szCs w:val="24"/>
              </w:rPr>
              <w:t xml:space="preserve">Quadraspidiotus pe</w:t>
            </w:r>
            <w:r>
              <w:rPr>
                <w:rFonts w:ascii="Arial" w:cs="Arial" w:eastAsia="Arial" w:hAnsi="Arial"/>
                <w:sz w:val="24"/>
                <w:szCs w:val="24"/>
              </w:rPr>
              <w:t xml:space="preserve">rn</w:t>
            </w:r>
            <w:r>
              <w:rPr>
                <w:rFonts w:ascii="Arial" w:cs="Arial" w:eastAsia="Arial" w:hAnsi="Arial"/>
                <w:sz w:val="24"/>
                <w:szCs w:val="24"/>
              </w:rPr>
              <w:t xml:space="preserve">iciosus С</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Средиземноморская плодовая муха</w:t>
            </w:r>
          </w:p>
          <w:p>
            <w:pPr>
              <w:jc w:val="left"/>
            </w:pPr>
            <w:r>
              <w:rPr>
                <w:rFonts w:ascii="Arial" w:cs="Arial" w:eastAsia="Arial" w:hAnsi="Arial"/>
                <w:sz w:val="24"/>
                <w:szCs w:val="24"/>
              </w:rPr>
              <w:t xml:space="preserve">Ceratitis capitata Wied</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Тутовая щитовка (на посадочном материале)</w:t>
            </w:r>
          </w:p>
          <w:p>
            <w:pPr>
              <w:jc w:val="left"/>
            </w:pPr>
            <w:r>
              <w:rPr>
                <w:rFonts w:ascii="Arial" w:cs="Arial" w:eastAsia="Arial" w:hAnsi="Arial"/>
                <w:sz w:val="24"/>
                <w:szCs w:val="24"/>
              </w:rPr>
              <w:t xml:space="preserve">Pseudaulacaspis pentagona Targ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муха</w:t>
            </w:r>
          </w:p>
          <w:p>
            <w:pPr>
              <w:jc w:val="left"/>
            </w:pPr>
            <w:r>
              <w:rPr>
                <w:rFonts w:ascii="Arial" w:cs="Arial" w:eastAsia="Arial" w:hAnsi="Arial"/>
                <w:sz w:val="24"/>
                <w:szCs w:val="24"/>
              </w:rPr>
              <w:t xml:space="preserve">Rhagoletis pomonella Walsh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златка</w:t>
            </w:r>
          </w:p>
          <w:p>
            <w:pPr>
              <w:jc w:val="left"/>
            </w:pPr>
            <w:r>
              <w:rPr>
                <w:rFonts w:ascii="Arial" w:cs="Arial" w:eastAsia="Arial" w:hAnsi="Arial"/>
                <w:sz w:val="24"/>
                <w:szCs w:val="24"/>
              </w:rPr>
              <w:t xml:space="preserve">Agrilus mali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Японский жук</w:t>
            </w:r>
          </w:p>
          <w:p>
            <w:pPr>
              <w:jc w:val="left"/>
            </w:pPr>
            <w:r>
              <w:rPr>
                <w:rFonts w:ascii="Arial" w:cs="Arial" w:eastAsia="Arial" w:hAnsi="Arial"/>
                <w:sz w:val="24"/>
                <w:szCs w:val="24"/>
              </w:rPr>
              <w:t xml:space="preserve">Popillia japonica Newm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Аскахитоз хризантем</w:t>
            </w:r>
          </w:p>
          <w:p>
            <w:pPr>
              <w:jc w:val="left"/>
            </w:pPr>
            <w:r>
              <w:rPr>
                <w:rFonts w:ascii="Arial" w:cs="Arial" w:eastAsia="Arial" w:hAnsi="Arial"/>
                <w:sz w:val="24"/>
                <w:szCs w:val="24"/>
              </w:rPr>
              <w:t xml:space="preserve">Didymella chrysanthemi (Tassi) gar et Gull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Белая ржавчина хризантем</w:t>
            </w:r>
          </w:p>
          <w:p>
            <w:pPr>
              <w:jc w:val="left"/>
            </w:pPr>
            <w:r>
              <w:rPr>
                <w:rFonts w:ascii="Arial" w:cs="Arial" w:eastAsia="Arial" w:hAnsi="Arial"/>
                <w:sz w:val="24"/>
                <w:szCs w:val="24"/>
              </w:rPr>
              <w:t xml:space="preserve">Puccinia horiana P.Henn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Бактериальный вилт гвоздики</w:t>
            </w:r>
          </w:p>
          <w:p>
            <w:pPr>
              <w:jc w:val="left"/>
            </w:pPr>
            <w:r>
              <w:rPr>
                <w:rFonts w:ascii="Arial" w:cs="Arial" w:eastAsia="Arial" w:hAnsi="Arial"/>
                <w:sz w:val="24"/>
                <w:szCs w:val="24"/>
              </w:rPr>
              <w:t xml:space="preserve">Pseudomonas caryophylli Starr et Burkholder</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 картофеля</w:t>
            </w:r>
          </w:p>
          <w:p>
            <w:pPr>
              <w:jc w:val="left"/>
            </w:pPr>
            <w:r>
              <w:rPr>
                <w:rFonts w:ascii="Arial" w:cs="Arial" w:eastAsia="Arial" w:hAnsi="Arial"/>
                <w:sz w:val="24"/>
                <w:szCs w:val="24"/>
              </w:rPr>
              <w:t xml:space="preserve">Synchytrium endobioticum (Schilb.) Percival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Ожог плодовых деревьев</w:t>
            </w:r>
          </w:p>
          <w:p>
            <w:pPr>
              <w:jc w:val="left"/>
            </w:pPr>
            <w:r>
              <w:rPr>
                <w:rFonts w:ascii="Arial" w:cs="Arial" w:eastAsia="Arial" w:hAnsi="Arial"/>
                <w:sz w:val="24"/>
                <w:szCs w:val="24"/>
              </w:rPr>
              <w:t xml:space="preserve">Erwinia amylovora</w:t>
            </w:r>
            <w:r>
              <w:rPr>
                <w:rFonts w:ascii="Arial" w:cs="Arial" w:eastAsia="Arial" w:hAnsi="Arial"/>
                <w:sz w:val="24"/>
                <w:szCs w:val="24"/>
              </w:rPr>
              <w:t xml:space="preserve"> (</w:t>
            </w:r>
            <w:r>
              <w:rPr>
                <w:rFonts w:ascii="Arial" w:cs="Arial" w:eastAsia="Arial" w:hAnsi="Arial"/>
                <w:sz w:val="24"/>
                <w:szCs w:val="24"/>
              </w:rPr>
              <w:t xml:space="preserve">Burrill</w:t>
            </w:r>
            <w:r>
              <w:rPr>
                <w:rFonts w:ascii="Arial" w:cs="Arial" w:eastAsia="Arial" w:hAnsi="Arial"/>
                <w:sz w:val="24"/>
                <w:szCs w:val="24"/>
              </w:rPr>
              <w:t xml:space="preserve">) </w:t>
            </w:r>
            <w:r>
              <w:rPr>
                <w:rFonts w:ascii="Arial" w:cs="Arial" w:eastAsia="Arial" w:hAnsi="Arial"/>
                <w:sz w:val="24"/>
                <w:szCs w:val="24"/>
              </w:rPr>
              <w:t xml:space="preserve">Winslow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w:t>
            </w:r>
            <w:r>
              <w:rPr>
                <w:rFonts w:ascii="Arial" w:cs="Arial" w:eastAsia="Arial" w:hAnsi="Arial"/>
                <w:sz w:val="24"/>
                <w:szCs w:val="24"/>
              </w:rPr>
              <w:t xml:space="preserve"> (</w:t>
            </w:r>
            <w:r>
              <w:rPr>
                <w:rFonts w:ascii="Arial" w:cs="Arial" w:eastAsia="Arial" w:hAnsi="Arial"/>
                <w:sz w:val="24"/>
                <w:szCs w:val="24"/>
              </w:rPr>
              <w:t xml:space="preserve">Stone</w:t>
            </w:r>
            <w:r>
              <w:rPr>
                <w:rFonts w:ascii="Arial" w:cs="Arial" w:eastAsia="Arial" w:hAnsi="Arial"/>
                <w:sz w:val="24"/>
                <w:szCs w:val="24"/>
              </w:rPr>
              <w:t xml:space="preserve">) </w:t>
            </w:r>
            <w:r>
              <w:rPr>
                <w:rFonts w:ascii="Arial" w:cs="Arial" w:eastAsia="Arial" w:hAnsi="Arial"/>
                <w:sz w:val="24"/>
                <w:szCs w:val="24"/>
              </w:rPr>
              <w:t xml:space="preserve">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w:t>
            </w:r>
            <w:r>
              <w:rPr>
                <w:rFonts w:ascii="Arial" w:cs="Arial" w:eastAsia="Arial" w:hAnsi="Arial"/>
                <w:sz w:val="24"/>
                <w:szCs w:val="24"/>
              </w:rPr>
              <w:t xml:space="preserve"> (</w:t>
            </w:r>
            <w:r>
              <w:rPr>
                <w:rFonts w:ascii="Arial" w:cs="Arial" w:eastAsia="Arial" w:hAnsi="Arial"/>
                <w:sz w:val="24"/>
                <w:szCs w:val="24"/>
              </w:rPr>
              <w:t xml:space="preserve">Woll</w:t>
            </w:r>
            <w:r>
              <w:rPr>
                <w:rFonts w:ascii="Arial" w:cs="Arial" w:eastAsia="Arial" w:hAnsi="Arial"/>
                <w:sz w:val="24"/>
                <w:szCs w:val="24"/>
              </w:rPr>
              <w:t xml:space="preserve">) </w:t>
            </w:r>
            <w:r>
              <w:rPr>
                <w:rFonts w:ascii="Arial" w:cs="Arial" w:eastAsia="Arial" w:hAnsi="Arial"/>
                <w:sz w:val="24"/>
                <w:szCs w:val="24"/>
              </w:rPr>
              <w:t xml:space="preserve">M</w:t>
            </w:r>
            <w:r>
              <w:rPr>
                <w:rFonts w:ascii="Arial" w:cs="Arial" w:eastAsia="Arial" w:hAnsi="Arial"/>
                <w:sz w:val="24"/>
                <w:szCs w:val="24"/>
              </w:rPr>
              <w:t xml:space="preserve">.</w:t>
            </w:r>
            <w:r>
              <w:rPr>
                <w:rFonts w:ascii="Arial" w:cs="Arial" w:eastAsia="Arial" w:hAnsi="Arial"/>
                <w:sz w:val="24"/>
                <w:szCs w:val="24"/>
              </w:rPr>
              <w:t xml:space="preserve">et St</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Колумбийская галловая корневая нематода</w:t>
            </w:r>
          </w:p>
          <w:p>
            <w:pPr>
              <w:jc w:val="left"/>
            </w:pPr>
            <w:r>
              <w:rPr>
                <w:rFonts w:ascii="Arial" w:cs="Arial" w:eastAsia="Arial" w:hAnsi="Arial"/>
                <w:sz w:val="24"/>
                <w:szCs w:val="24"/>
              </w:rPr>
              <w:t xml:space="preserve">Meloidogyne chitwoodi Golden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w:t>
            </w:r>
            <w:r>
              <w:rPr>
                <w:rFonts w:ascii="Arial" w:cs="Arial" w:eastAsia="Arial" w:hAnsi="Arial"/>
                <w:sz w:val="24"/>
                <w:szCs w:val="24"/>
              </w:rPr>
              <w:t xml:space="preserve"> (</w:t>
            </w:r>
            <w:r>
              <w:rPr>
                <w:rFonts w:ascii="Arial" w:cs="Arial" w:eastAsia="Arial" w:hAnsi="Arial"/>
                <w:sz w:val="24"/>
                <w:szCs w:val="24"/>
              </w:rPr>
              <w:t xml:space="preserve">Steiner et Buhrer</w:t>
            </w:r>
            <w:r>
              <w:rPr>
                <w:rFonts w:ascii="Arial" w:cs="Arial" w:eastAsia="Arial" w:hAnsi="Arial"/>
                <w:sz w:val="24"/>
                <w:szCs w:val="24"/>
              </w:rPr>
              <w:t xml:space="preserve">) </w:t>
            </w:r>
            <w:r>
              <w:rPr>
                <w:rFonts w:ascii="Arial" w:cs="Arial" w:eastAsia="Arial" w:hAnsi="Arial"/>
                <w:sz w:val="24"/>
                <w:szCs w:val="24"/>
              </w:rPr>
              <w:t xml:space="preserve">Nickle</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Посадочный материал плодово-ягодных культур</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Американская белая бабочка</w:t>
            </w:r>
          </w:p>
          <w:p>
            <w:pPr>
              <w:jc w:val="left"/>
            </w:pPr>
            <w:r>
              <w:rPr>
                <w:rFonts w:ascii="Arial" w:cs="Arial" w:eastAsia="Arial" w:hAnsi="Arial"/>
                <w:sz w:val="24"/>
                <w:szCs w:val="24"/>
              </w:rPr>
              <w:t xml:space="preserve">Hyphantria cunea Drury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плодожорка</w:t>
            </w:r>
          </w:p>
          <w:p>
            <w:pPr>
              <w:jc w:val="left"/>
            </w:pPr>
            <w:r>
              <w:rPr>
                <w:rFonts w:ascii="Arial" w:cs="Arial" w:eastAsia="Arial" w:hAnsi="Arial"/>
                <w:sz w:val="24"/>
                <w:szCs w:val="24"/>
              </w:rPr>
              <w:t xml:space="preserve">Grapholitha molesta Busck</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Грушевая огневка</w:t>
            </w:r>
          </w:p>
          <w:p>
            <w:pPr>
              <w:jc w:val="left"/>
            </w:pPr>
            <w:r>
              <w:rPr>
                <w:rFonts w:ascii="Arial" w:cs="Arial" w:eastAsia="Arial" w:hAnsi="Arial"/>
                <w:sz w:val="24"/>
                <w:szCs w:val="24"/>
              </w:rPr>
              <w:t xml:space="preserve">Numonia pyrivorella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Калифорнийская щитовка (на посадочном материале)</w:t>
            </w:r>
          </w:p>
          <w:p>
            <w:pPr>
              <w:jc w:val="left"/>
            </w:pPr>
            <w:r>
              <w:rPr>
                <w:rFonts w:ascii="Arial" w:cs="Arial" w:eastAsia="Arial" w:hAnsi="Arial"/>
                <w:sz w:val="24"/>
                <w:szCs w:val="24"/>
              </w:rPr>
              <w:t xml:space="preserve">Quadraspidiotus pe</w:t>
            </w:r>
            <w:r>
              <w:rPr>
                <w:rFonts w:ascii="Arial" w:cs="Arial" w:eastAsia="Arial" w:hAnsi="Arial"/>
                <w:sz w:val="24"/>
                <w:szCs w:val="24"/>
              </w:rPr>
              <w:t xml:space="preserve">rn</w:t>
            </w:r>
            <w:r>
              <w:rPr>
                <w:rFonts w:ascii="Arial" w:cs="Arial" w:eastAsia="Arial" w:hAnsi="Arial"/>
                <w:sz w:val="24"/>
                <w:szCs w:val="24"/>
              </w:rPr>
              <w:t xml:space="preserve">iciosus С</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Персиковая плодожорка</w:t>
            </w:r>
          </w:p>
          <w:p>
            <w:pPr>
              <w:jc w:val="left"/>
            </w:pPr>
            <w:r>
              <w:rPr>
                <w:rFonts w:ascii="Arial" w:cs="Arial" w:eastAsia="Arial" w:hAnsi="Arial"/>
                <w:sz w:val="24"/>
                <w:szCs w:val="24"/>
              </w:rPr>
              <w:t xml:space="preserve">Carposina niponensis Wlsghm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Тутовая щитовка (на посадочном материале)</w:t>
            </w:r>
          </w:p>
          <w:p>
            <w:pPr>
              <w:jc w:val="left"/>
            </w:pPr>
            <w:r>
              <w:rPr>
                <w:rFonts w:ascii="Arial" w:cs="Arial" w:eastAsia="Arial" w:hAnsi="Arial"/>
                <w:sz w:val="24"/>
                <w:szCs w:val="24"/>
              </w:rPr>
              <w:t xml:space="preserve">Pseudaulacaspis pentagona Targ</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Филлоксера</w:t>
            </w:r>
          </w:p>
          <w:p>
            <w:pPr>
              <w:jc w:val="left"/>
            </w:pPr>
            <w:r>
              <w:rPr>
                <w:rFonts w:ascii="Arial" w:cs="Arial" w:eastAsia="Arial" w:hAnsi="Arial"/>
                <w:sz w:val="24"/>
                <w:szCs w:val="24"/>
              </w:rPr>
              <w:t xml:space="preserve">Viteus vitifolli Fitch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Цитрусовая белокрылка</w:t>
            </w:r>
          </w:p>
          <w:p>
            <w:pPr>
              <w:jc w:val="left"/>
            </w:pPr>
            <w:r>
              <w:rPr>
                <w:rFonts w:ascii="Arial" w:cs="Arial" w:eastAsia="Arial" w:hAnsi="Arial"/>
                <w:sz w:val="24"/>
                <w:szCs w:val="24"/>
              </w:rPr>
              <w:t xml:space="preserve">Dialeurodes citri Ashm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Червец Комстока</w:t>
            </w:r>
          </w:p>
          <w:p>
            <w:pPr>
              <w:jc w:val="left"/>
            </w:pPr>
            <w:r>
              <w:rPr>
                <w:rFonts w:ascii="Arial" w:cs="Arial" w:eastAsia="Arial" w:hAnsi="Arial"/>
                <w:sz w:val="24"/>
                <w:szCs w:val="24"/>
              </w:rPr>
              <w:t xml:space="preserve">Pseudococcus comstocki Kuw</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Яблонная златка</w:t>
            </w:r>
          </w:p>
          <w:p>
            <w:pPr>
              <w:jc w:val="left"/>
            </w:pPr>
            <w:r>
              <w:rPr>
                <w:rFonts w:ascii="Arial" w:cs="Arial" w:eastAsia="Arial" w:hAnsi="Arial"/>
                <w:sz w:val="24"/>
                <w:szCs w:val="24"/>
              </w:rPr>
              <w:t xml:space="preserve">Agrilus mali Mats</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Ожог плодовых деревьев</w:t>
            </w:r>
          </w:p>
          <w:p>
            <w:pPr>
              <w:jc w:val="left"/>
            </w:pPr>
            <w:r>
              <w:rPr>
                <w:rFonts w:ascii="Arial" w:cs="Arial" w:eastAsia="Arial" w:hAnsi="Arial"/>
                <w:sz w:val="24"/>
                <w:szCs w:val="24"/>
              </w:rPr>
              <w:t xml:space="preserve">Erwinia amylovora (Burrill) Winslow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Бледная картофельная нематода</w:t>
            </w:r>
          </w:p>
          <w:p>
            <w:pPr>
              <w:jc w:val="left"/>
            </w:pPr>
            <w:r>
              <w:rPr>
                <w:rFonts w:ascii="Arial" w:cs="Arial" w:eastAsia="Arial" w:hAnsi="Arial"/>
                <w:sz w:val="24"/>
                <w:szCs w:val="24"/>
              </w:rPr>
              <w:t xml:space="preserve">Globodera pallida (Stone) Mulvey et Stone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Золотистая картофельная нематода</w:t>
            </w:r>
          </w:p>
          <w:p>
            <w:pPr>
              <w:jc w:val="left"/>
            </w:pPr>
            <w:r>
              <w:rPr>
                <w:rFonts w:ascii="Arial" w:cs="Arial" w:eastAsia="Arial" w:hAnsi="Arial"/>
                <w:sz w:val="24"/>
                <w:szCs w:val="24"/>
              </w:rPr>
              <w:t xml:space="preserve">Globodera rostochiensis (Woll) M.et St</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и продукты его переработки</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Западный кукурузный жук</w:t>
            </w:r>
          </w:p>
          <w:p>
            <w:pPr>
              <w:jc w:val="left"/>
            </w:pPr>
            <w:r>
              <w:rPr>
                <w:rFonts w:ascii="Arial" w:cs="Arial" w:eastAsia="Arial" w:hAnsi="Arial"/>
                <w:sz w:val="24"/>
                <w:szCs w:val="24"/>
              </w:rPr>
              <w:t xml:space="preserve">Diabrotica virgifera le Conte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зерновка</w:t>
            </w:r>
          </w:p>
          <w:p>
            <w:pPr>
              <w:jc w:val="left"/>
            </w:pPr>
            <w:r>
              <w:rPr>
                <w:rFonts w:ascii="Arial" w:cs="Arial" w:eastAsia="Arial" w:hAnsi="Arial"/>
                <w:sz w:val="24"/>
                <w:szCs w:val="24"/>
              </w:rPr>
              <w:t xml:space="preserve">Callosobruchus chinensis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Четырехпятнистая зерновка</w:t>
            </w:r>
          </w:p>
          <w:p>
            <w:pPr>
              <w:jc w:val="left"/>
            </w:pPr>
            <w:r>
              <w:rPr>
                <w:rFonts w:ascii="Arial" w:cs="Arial" w:eastAsia="Arial" w:hAnsi="Arial"/>
                <w:sz w:val="24"/>
                <w:szCs w:val="24"/>
              </w:rPr>
              <w:t xml:space="preserve">Callosobruchus maculatus F</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Широкохоботный амбарный долгоносик</w:t>
            </w:r>
          </w:p>
          <w:p>
            <w:pPr>
              <w:jc w:val="left"/>
            </w:pPr>
            <w:r>
              <w:rPr>
                <w:rFonts w:ascii="Arial" w:cs="Arial" w:eastAsia="Arial" w:hAnsi="Arial"/>
                <w:sz w:val="24"/>
                <w:szCs w:val="24"/>
              </w:rPr>
              <w:t xml:space="preserve">Caulophilus latinasus Say</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Диплодиоз кукурузы</w:t>
            </w:r>
          </w:p>
          <w:p>
            <w:pPr>
              <w:jc w:val="left"/>
            </w:pPr>
            <w:r>
              <w:rPr>
                <w:rFonts w:ascii="Arial" w:cs="Arial" w:eastAsia="Arial" w:hAnsi="Arial"/>
                <w:sz w:val="24"/>
                <w:szCs w:val="24"/>
              </w:rPr>
              <w:t xml:space="preserve">Stenocarpella macrospora Sutton. (Stenocarpella maydis Sutton.)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Индийская головня пшеницы</w:t>
            </w:r>
          </w:p>
          <w:p>
            <w:pPr>
              <w:jc w:val="left"/>
            </w:pPr>
            <w:r>
              <w:rPr>
                <w:rFonts w:ascii="Arial" w:cs="Arial" w:eastAsia="Arial" w:hAnsi="Arial"/>
                <w:sz w:val="24"/>
                <w:szCs w:val="24"/>
              </w:rPr>
              <w:t xml:space="preserve">Tilletia (Neovossia) indica Mitra</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Пятнистость листьев кукурузы</w:t>
            </w:r>
          </w:p>
          <w:p>
            <w:pPr>
              <w:jc w:val="left"/>
            </w:pPr>
            <w:r>
              <w:rPr>
                <w:rFonts w:ascii="Arial" w:cs="Arial" w:eastAsia="Arial" w:hAnsi="Arial"/>
                <w:sz w:val="24"/>
                <w:szCs w:val="24"/>
              </w:rPr>
              <w:t xml:space="preserve">Cochliobolus carbonum R.R.Nelson (helminthosporium carbonum)</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Южный гельминтоспориоз кукурузы</w:t>
            </w:r>
            <w:r>
              <w:rPr>
                <w:rFonts w:ascii="Arial" w:cs="Arial" w:eastAsia="Arial" w:hAnsi="Arial"/>
                <w:sz w:val="24"/>
                <w:szCs w:val="24"/>
              </w:rPr>
              <w:t xml:space="preserve"> pacaT</w:t>
            </w:r>
          </w:p>
          <w:p>
            <w:pPr>
              <w:jc w:val="left"/>
            </w:pPr>
            <w:r>
              <w:rPr>
                <w:rFonts w:ascii="Arial" w:cs="Arial" w:eastAsia="Arial" w:hAnsi="Arial"/>
                <w:sz w:val="24"/>
                <w:szCs w:val="24"/>
              </w:rPr>
              <w:t xml:space="preserve">Cochliobolus heterostrophus (Drechsler) Drechsler Raca T. (Helminthosporium) maydis Nisicado et Miyake)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Фомопсис подсолнечника</w:t>
            </w:r>
          </w:p>
          <w:p>
            <w:pPr>
              <w:jc w:val="left"/>
            </w:pPr>
            <w:r>
              <w:rPr>
                <w:rFonts w:ascii="Arial" w:cs="Arial" w:eastAsia="Arial" w:hAnsi="Arial"/>
                <w:sz w:val="24"/>
                <w:szCs w:val="24"/>
              </w:rPr>
              <w:t xml:space="preserve">Diaporthe helianthi Munt-Cvet. et al. (Phomopsis helianthi Munt-Cvet.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Бактериальный ожог риса</w:t>
            </w:r>
          </w:p>
          <w:p>
            <w:pPr>
              <w:jc w:val="left"/>
            </w:pPr>
            <w:r>
              <w:rPr>
                <w:rFonts w:ascii="Arial" w:cs="Arial" w:eastAsia="Arial" w:hAnsi="Arial"/>
                <w:sz w:val="24"/>
                <w:szCs w:val="24"/>
              </w:rPr>
              <w:t xml:space="preserve">Xanthomonas oryzae pv. oryzae (Ishiyama) Swings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Бактериальная полосатость риса</w:t>
            </w:r>
          </w:p>
          <w:p>
            <w:pPr>
              <w:jc w:val="left"/>
            </w:pPr>
            <w:r>
              <w:rPr>
                <w:rFonts w:ascii="Arial" w:cs="Arial" w:eastAsia="Arial" w:hAnsi="Arial"/>
                <w:sz w:val="24"/>
                <w:szCs w:val="24"/>
              </w:rPr>
              <w:t xml:space="preserve">Xanthomonas oryzae pv. oryzicola (Fang. et al.) </w:t>
            </w:r>
            <w:r>
              <w:rPr>
                <w:rFonts w:ascii="Arial" w:cs="Arial" w:eastAsia="Arial" w:hAnsi="Arial"/>
                <w:sz w:val="24"/>
                <w:szCs w:val="24"/>
              </w:rPr>
              <w:t xml:space="preserve">Swings et al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Бактериальное увядание (вилт) кукурузы</w:t>
            </w:r>
          </w:p>
          <w:p>
            <w:pPr>
              <w:jc w:val="left"/>
            </w:pPr>
            <w:r>
              <w:rPr>
                <w:rFonts w:ascii="Arial" w:cs="Arial" w:eastAsia="Arial" w:hAnsi="Arial"/>
                <w:sz w:val="24"/>
                <w:szCs w:val="24"/>
              </w:rPr>
              <w:t xml:space="preserve">Erwinia stewartii (Smith) Dye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 слизистый бактериоз пшеницы</w:t>
            </w:r>
          </w:p>
          <w:p>
            <w:pPr>
              <w:jc w:val="left"/>
            </w:pPr>
            <w:r>
              <w:rPr>
                <w:rFonts w:ascii="Arial" w:cs="Arial" w:eastAsia="Arial" w:hAnsi="Arial"/>
                <w:sz w:val="24"/>
                <w:szCs w:val="24"/>
              </w:rPr>
              <w:t xml:space="preserve">Corynebacterium tritici</w:t>
            </w:r>
            <w:r>
              <w:rPr>
                <w:rFonts w:ascii="Arial" w:cs="Arial" w:eastAsia="Arial" w:hAnsi="Arial"/>
                <w:sz w:val="24"/>
                <w:szCs w:val="24"/>
              </w:rPr>
              <w:t xml:space="preserve"> (</w:t>
            </w:r>
            <w:r>
              <w:rPr>
                <w:rFonts w:ascii="Arial" w:cs="Arial" w:eastAsia="Arial" w:hAnsi="Arial"/>
                <w:sz w:val="24"/>
                <w:szCs w:val="24"/>
              </w:rPr>
              <w:t xml:space="preserve">Hutchinson</w:t>
            </w:r>
            <w:r>
              <w:rPr>
                <w:rFonts w:ascii="Arial" w:cs="Arial" w:eastAsia="Arial" w:hAnsi="Arial"/>
                <w:sz w:val="24"/>
                <w:szCs w:val="24"/>
              </w:rPr>
              <w:t xml:space="preserve">) (</w:t>
            </w:r>
            <w:r>
              <w:rPr>
                <w:rFonts w:ascii="Arial" w:cs="Arial" w:eastAsia="Arial" w:hAnsi="Arial"/>
                <w:sz w:val="24"/>
                <w:szCs w:val="24"/>
              </w:rPr>
              <w:t xml:space="preserve">Clavibacter tritici</w:t>
            </w:r>
            <w:r>
              <w:rPr>
                <w:rFonts w:ascii="Arial" w:cs="Arial" w:eastAsia="Arial" w:hAnsi="Arial"/>
                <w:sz w:val="24"/>
                <w:szCs w:val="24"/>
              </w:rPr>
              <w:t xml:space="preserve"> (</w:t>
            </w:r>
            <w:r>
              <w:rPr>
                <w:rFonts w:ascii="Arial" w:cs="Arial" w:eastAsia="Arial" w:hAnsi="Arial"/>
                <w:sz w:val="24"/>
                <w:szCs w:val="24"/>
              </w:rPr>
              <w:t xml:space="preserve">Carlson</w:t>
            </w:r>
            <w:r>
              <w:rPr>
                <w:rFonts w:ascii="Arial" w:cs="Arial" w:eastAsia="Arial" w:hAnsi="Arial"/>
                <w:sz w:val="24"/>
                <w:szCs w:val="24"/>
              </w:rPr>
              <w:t xml:space="preserve"> &amp; </w:t>
            </w:r>
            <w:r>
              <w:rPr>
                <w:rFonts w:ascii="Arial" w:cs="Arial" w:eastAsia="Arial" w:hAnsi="Arial"/>
                <w:sz w:val="24"/>
                <w:szCs w:val="24"/>
              </w:rPr>
              <w:t xml:space="preserve">Vidaver</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полыннолистная</w:t>
            </w:r>
          </w:p>
          <w:p>
            <w:pPr>
              <w:jc w:val="left"/>
            </w:pPr>
            <w:r>
              <w:rPr>
                <w:rFonts w:ascii="Arial" w:cs="Arial" w:eastAsia="Arial" w:hAnsi="Arial"/>
                <w:sz w:val="24"/>
                <w:szCs w:val="24"/>
              </w:rPr>
              <w:t xml:space="preserve">Ambrosia artemisiifolia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трехраздельная</w:t>
            </w:r>
          </w:p>
          <w:p>
            <w:pPr>
              <w:jc w:val="left"/>
            </w:pPr>
            <w:r>
              <w:rPr>
                <w:rFonts w:ascii="Arial" w:cs="Arial" w:eastAsia="Arial" w:hAnsi="Arial"/>
                <w:sz w:val="24"/>
                <w:szCs w:val="24"/>
              </w:rPr>
              <w:t xml:space="preserve">Ambrosia trifida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Амброзия многолетняя</w:t>
            </w:r>
          </w:p>
          <w:p>
            <w:pPr>
              <w:jc w:val="left"/>
            </w:pPr>
            <w:r>
              <w:rPr>
                <w:rFonts w:ascii="Arial" w:cs="Arial" w:eastAsia="Arial" w:hAnsi="Arial"/>
                <w:sz w:val="24"/>
                <w:szCs w:val="24"/>
              </w:rPr>
              <w:t xml:space="preserve">Ambrosia psilostachya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Бузинник пазушный (ива многолетняя)</w:t>
            </w:r>
          </w:p>
          <w:p>
            <w:pPr>
              <w:jc w:val="left"/>
            </w:pPr>
            <w:r>
              <w:rPr>
                <w:rFonts w:ascii="Arial" w:cs="Arial" w:eastAsia="Arial" w:hAnsi="Arial"/>
                <w:sz w:val="24"/>
                <w:szCs w:val="24"/>
              </w:rPr>
              <w:t xml:space="preserve">Iva axillaris Pursh</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линейнолистный</w:t>
            </w:r>
          </w:p>
          <w:p>
            <w:pPr>
              <w:jc w:val="left"/>
            </w:pPr>
            <w:r>
              <w:rPr>
                <w:rFonts w:ascii="Arial" w:cs="Arial" w:eastAsia="Arial" w:hAnsi="Arial"/>
                <w:sz w:val="24"/>
                <w:szCs w:val="24"/>
              </w:rPr>
              <w:t xml:space="preserve">Solanum elaegnifolium Cav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колючий (клювовидный)</w:t>
            </w:r>
          </w:p>
          <w:p>
            <w:pPr>
              <w:jc w:val="left"/>
            </w:pPr>
            <w:r>
              <w:rPr>
                <w:rFonts w:ascii="Arial" w:cs="Arial" w:eastAsia="Arial" w:hAnsi="Arial"/>
                <w:sz w:val="24"/>
                <w:szCs w:val="24"/>
              </w:rPr>
              <w:t xml:space="preserve">Solanum rostratum Dun</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трехцветковый</w:t>
            </w:r>
          </w:p>
          <w:p>
            <w:pPr>
              <w:jc w:val="left"/>
            </w:pPr>
            <w:r>
              <w:rPr>
                <w:rFonts w:ascii="Arial" w:cs="Arial" w:eastAsia="Arial" w:hAnsi="Arial"/>
                <w:sz w:val="24"/>
                <w:szCs w:val="24"/>
              </w:rPr>
              <w:t xml:space="preserve">Solanum triflorum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Паслен каролинский</w:t>
            </w:r>
          </w:p>
          <w:p>
            <w:pPr>
              <w:jc w:val="left"/>
            </w:pPr>
            <w:r>
              <w:rPr>
                <w:rFonts w:ascii="Arial" w:cs="Arial" w:eastAsia="Arial" w:hAnsi="Arial"/>
                <w:sz w:val="24"/>
                <w:szCs w:val="24"/>
              </w:rPr>
              <w:t xml:space="preserve">Solanum carolinense L</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Подсолнечник калифорнийский</w:t>
            </w:r>
          </w:p>
          <w:p>
            <w:pPr>
              <w:jc w:val="left"/>
            </w:pPr>
            <w:r>
              <w:rPr>
                <w:rFonts w:ascii="Arial" w:cs="Arial" w:eastAsia="Arial" w:hAnsi="Arial"/>
                <w:sz w:val="24"/>
                <w:szCs w:val="24"/>
              </w:rPr>
              <w:t xml:space="preserve">Helianthus californicus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Подсолнечник реснитчатый</w:t>
            </w:r>
          </w:p>
          <w:p>
            <w:pPr>
              <w:jc w:val="left"/>
            </w:pPr>
            <w:r>
              <w:rPr>
                <w:rFonts w:ascii="Arial" w:cs="Arial" w:eastAsia="Arial" w:hAnsi="Arial"/>
                <w:sz w:val="24"/>
                <w:szCs w:val="24"/>
              </w:rPr>
              <w:t xml:space="preserve">Helianthus ciliaris D</w:t>
            </w:r>
            <w:r>
              <w:rPr>
                <w:rFonts w:ascii="Arial" w:cs="Arial" w:eastAsia="Arial" w:hAnsi="Arial"/>
                <w:sz w:val="24"/>
                <w:szCs w:val="24"/>
              </w:rPr>
              <w:t xml:space="preserve">.</w:t>
            </w:r>
            <w:r>
              <w:rPr>
                <w:rFonts w:ascii="Arial" w:cs="Arial" w:eastAsia="Arial" w:hAnsi="Arial"/>
                <w:sz w:val="24"/>
                <w:szCs w:val="24"/>
              </w:rPr>
              <w:t xml:space="preserve">C</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Стриги (все виды)</w:t>
            </w:r>
          </w:p>
          <w:p>
            <w:pPr>
              <w:jc w:val="left"/>
            </w:pPr>
            <w:r>
              <w:rPr>
                <w:rFonts w:ascii="Arial" w:cs="Arial" w:eastAsia="Arial" w:hAnsi="Arial"/>
                <w:sz w:val="24"/>
                <w:szCs w:val="24"/>
              </w:rPr>
              <w:t xml:space="preserve">Striga sp. Sp</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Ценхрус малоцветковый (якорцевый)</w:t>
            </w:r>
          </w:p>
          <w:p>
            <w:pPr>
              <w:jc w:val="left"/>
            </w:pPr>
            <w:r>
              <w:rPr>
                <w:rFonts w:ascii="Arial" w:cs="Arial" w:eastAsia="Arial" w:hAnsi="Arial"/>
                <w:sz w:val="24"/>
                <w:szCs w:val="24"/>
              </w:rPr>
              <w:t xml:space="preserve">Cenchrus pauciflorus Benth (tribuloides L.)</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Лeco- и пилолесоматериалы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 (Steiner et Buhrer) Nickle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рода Монохамус</w:t>
            </w:r>
          </w:p>
          <w:p>
            <w:pPr>
              <w:jc w:val="left"/>
            </w:pPr>
            <w:r>
              <w:rPr>
                <w:rFonts w:ascii="Arial" w:cs="Arial" w:eastAsia="Arial" w:hAnsi="Arial"/>
                <w:sz w:val="24"/>
                <w:szCs w:val="24"/>
              </w:rPr>
              <w:t xml:space="preserve">Monochamus spp</w:t>
            </w:r>
          </w:p>
        </w:tc>
      </w:tr>
      <w:tr>
        <w:tc>
          <w:tcPr>
            <w:tcW w:type="dxa" w:w="320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Древесные упаковочные и крепежные материалы</w:t>
            </w: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Капровый жук</w:t>
            </w:r>
          </w:p>
          <w:p>
            <w:pPr>
              <w:jc w:val="left"/>
            </w:pPr>
            <w:r>
              <w:rPr>
                <w:rFonts w:ascii="Arial" w:cs="Arial" w:eastAsia="Arial" w:hAnsi="Arial"/>
                <w:sz w:val="24"/>
                <w:szCs w:val="24"/>
              </w:rPr>
              <w:t xml:space="preserve">Trogoderma granarium Ev</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Сосновая стволовая нематода</w:t>
            </w:r>
          </w:p>
          <w:p>
            <w:pPr>
              <w:jc w:val="left"/>
            </w:pPr>
            <w:r>
              <w:rPr>
                <w:rFonts w:ascii="Arial" w:cs="Arial" w:eastAsia="Arial" w:hAnsi="Arial"/>
                <w:sz w:val="24"/>
                <w:szCs w:val="24"/>
              </w:rPr>
              <w:t xml:space="preserve">Bursaphelenchus xylophilus (Steiner et Buhrer) Nickle</w:t>
            </w:r>
          </w:p>
        </w:tc>
      </w:tr>
      <w:tr>
        <w:tc>
          <w:tcPr>
            <w:vMerge w:val="continue"/>
            <w:tcBorders>
              <w:top w:val="none" w:color="auto" w:sz="0"/>
              <w:left w:val="single" w:color="CBBF9E" w:sz="4"/>
              <w:bottom w:val="single" w:color="CBBF9E" w:sz="4"/>
              <w:right w:val="single" w:color="CBBF9E" w:sz="4"/>
            </w:tcBorders>
          </w:tcPr>
          <w:p/>
        </w:tc>
        <w:tc>
          <w:tcPr>
            <w:tcW w:type="dxa" w:w="6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виды рода Монохамус</w:t>
            </w:r>
          </w:p>
          <w:p>
            <w:pPr>
              <w:jc w:val="left"/>
            </w:pPr>
            <w:r>
              <w:rPr>
                <w:rFonts w:ascii="Arial" w:cs="Arial" w:eastAsia="Arial" w:hAnsi="Arial"/>
                <w:sz w:val="24"/>
                <w:szCs w:val="24"/>
              </w:rPr>
              <w:t xml:space="preserve">Monochamus spp</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карантинным фитосанитарным правилам Кыргызской Республики</w:t>
      </w:r>
    </w:p>
    <w:p>
      <w:pPr>
        <w:spacing w:after="400" w:before="400"/>
        <w:jc w:val="center"/>
      </w:pPr>
      <w:r>
        <w:rPr>
          <w:rFonts w:ascii="Arial" w:cs="Arial" w:eastAsia="Arial" w:hAnsi="Arial"/>
          <w:b/>
          <w:bCs/>
          <w:sz w:val="32"/>
          <w:szCs w:val="32"/>
        </w:rPr>
        <w:t xml:space="preserve">ТРЕБОВАНИЯ</w:t>
      </w:r>
      <w:r>
        <w:rPr>
          <w:rFonts w:ascii="Arial" w:cs="Arial" w:eastAsia="Arial" w:hAnsi="Arial"/>
          <w:b/>
          <w:bCs/>
          <w:sz w:val="32"/>
          <w:szCs w:val="32"/>
        </w:rPr>
        <w:t xml:space="preserve">
 к оформлению фитосанитарных и реэкспортных фитосанитарных сертификатов</w:t>
      </w:r>
    </w:p>
    <w:p>
      <w:pPr>
        <w:spacing w:after="60"/>
        <w:ind w:firstLine="567"/>
        <w:jc w:val="both"/>
      </w:pPr>
      <w:r>
        <w:rPr>
          <w:rFonts w:ascii="Arial" w:cs="Arial" w:eastAsia="Arial" w:hAnsi="Arial"/>
          <w:sz w:val="24"/>
          <w:szCs w:val="24"/>
        </w:rPr>
        <w:t xml:space="preserve">1. Бланки сертификатов должны соответствовать модели, рекомендованной Международной конвенцией по карантину и защите растений от 6 декабря 1951 года.</w:t>
      </w:r>
    </w:p>
    <w:p>
      <w:pPr>
        <w:spacing w:after="60"/>
        <w:ind w:firstLine="567"/>
        <w:jc w:val="both"/>
      </w:pPr>
      <w:r>
        <w:rPr>
          <w:rFonts w:ascii="Arial" w:cs="Arial" w:eastAsia="Arial" w:hAnsi="Arial"/>
          <w:sz w:val="24"/>
          <w:szCs w:val="24"/>
        </w:rPr>
        <w:t xml:space="preserve">2. Заполнение сертификатов на ввозимую партию подкарантинной продукции высокого фитосанитарного риска должно производиться на кыргызском или русском языке, если международными договорами Кыргызской Республики не установлено иное.</w:t>
      </w:r>
    </w:p>
    <w:p>
      <w:pPr>
        <w:spacing w:after="60"/>
        <w:ind w:firstLine="567"/>
        <w:jc w:val="both"/>
      </w:pPr>
      <w:r>
        <w:rPr>
          <w:rFonts w:ascii="Arial" w:cs="Arial" w:eastAsia="Arial" w:hAnsi="Arial"/>
          <w:sz w:val="24"/>
          <w:szCs w:val="24"/>
        </w:rPr>
        <w:t xml:space="preserve">3. Содержание сертификата должно соответствовать форме бланка и соответствовать информации, указанной в коммерческих и транспортных (перевозочных) документах.</w:t>
      </w:r>
    </w:p>
    <w:p>
      <w:pPr>
        <w:spacing w:after="60"/>
        <w:ind w:firstLine="567"/>
        <w:jc w:val="both"/>
      </w:pPr>
      <w:r>
        <w:rPr>
          <w:rFonts w:ascii="Arial" w:cs="Arial" w:eastAsia="Arial" w:hAnsi="Arial"/>
          <w:sz w:val="24"/>
          <w:szCs w:val="24"/>
        </w:rPr>
        <w:t xml:space="preserve">4. Указанное в сертификате количество подкарантинной продукции не должно превышать фактическое ее количество на десять и более процентов.</w:t>
      </w:r>
    </w:p>
    <w:p>
      <w:pPr>
        <w:spacing w:after="60"/>
        <w:ind w:firstLine="567"/>
        <w:jc w:val="both"/>
      </w:pPr>
      <w:r>
        <w:rPr>
          <w:rFonts w:ascii="Arial" w:cs="Arial" w:eastAsia="Arial" w:hAnsi="Arial"/>
          <w:sz w:val="24"/>
          <w:szCs w:val="24"/>
        </w:rPr>
        <w:t xml:space="preserve">5. Изменения или дополнения в сертификате должны быть заверены выдавшим его уполномоченным органом.</w:t>
      </w:r>
    </w:p>
    <w:p>
      <w:pPr>
        <w:spacing w:after="60"/>
        <w:ind w:firstLine="567"/>
        <w:jc w:val="both"/>
      </w:pPr>
      <w:r>
        <w:rPr>
          <w:rFonts w:ascii="Arial" w:cs="Arial" w:eastAsia="Arial" w:hAnsi="Arial"/>
          <w:sz w:val="24"/>
          <w:szCs w:val="24"/>
        </w:rPr>
        <w:t xml:space="preserve">6. Реэкспортный фитосанитарный сертификат должен сопровождаться оригиналом фитосанитарного сертификата страны происхождения подкарантинной продукции или его заверенной копией.</w:t>
      </w:r>
    </w:p>
    <w:p>
      <w:pPr>
        <w:spacing w:after="60"/>
        <w:ind w:firstLine="567"/>
        <w:jc w:val="both"/>
      </w:pPr>
      <w:r>
        <w:rPr>
          <w:rFonts w:ascii="Arial" w:cs="Arial" w:eastAsia="Arial" w:hAnsi="Arial"/>
          <w:sz w:val="24"/>
          <w:szCs w:val="24"/>
        </w:rPr>
        <w:t xml:space="preserve">7. В случае если партия реэкспортируемой подкарантинной продукции разделялась на части в стране реэкспорта, то каждая часть в отдельности должна сопровождаться реэкспортным фитосанитарным сертификатом и оригиналом фитосанитарного сертификата страны происхождения или его заверенной копией.</w:t>
      </w:r>
    </w:p>
    <w:p>
      <w:pPr>
        <w:spacing w:after="60"/>
        <w:ind w:firstLine="567"/>
        <w:jc w:val="both"/>
      </w:pPr>
      <w:r>
        <w:rPr>
          <w:rFonts w:ascii="Arial" w:cs="Arial" w:eastAsia="Arial" w:hAnsi="Arial"/>
          <w:sz w:val="24"/>
          <w:szCs w:val="24"/>
        </w:rPr>
        <w:t xml:space="preserve">8. В случае если реэкспортируемая партия подкарантинной продукции подвергалась заражению или засорению регулируемыми вредными организмами, потеряла свою целостность или подлинность, или была переработана, она должна сопровождаться фитосанитарным сертификатом страны реэкспорта, в котором должна быть указана страна происхождения этой партии подкарантинной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rv7si0p3oyf3tdmmty9">
      <w:r>
        <w:rPr>
          <w:rFonts w:ascii="Arial" w:cs="Arial" w:eastAsia="Arial" w:hAnsi="Arial"/>
          <w:color w:val="132D3F"/>
          <w:sz w:val="16"/>
          <w:szCs w:val="16"/>
          <w:u w:val="single"/>
        </w:rPr>
        <w:t xml:space="preserve">dalil.kg/document/97649</w:t>
      </w:r>
    </w:hyperlink>
  </w:p>
  <w:p>
    <w:pPr>
      <w:spacing w:after="0" w:before="40"/>
      <w:jc w:val="center"/>
    </w:pPr>
    <w:hyperlink w:history="1" r:id="rIdwb-4i0yoi0uac8asxe8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xxetcjs6vfujkrl1hm5" Type="http://schemas.openxmlformats.org/officeDocument/2006/relationships/hyperlink" Target="https://dalil.kg/document/97648" TargetMode="External"/><Relationship Id="rIdfvsvseabkocarctbrtdym" Type="http://schemas.openxmlformats.org/officeDocument/2006/relationships/hyperlink" Target="https://dalil.kg/document/97649#p1" TargetMode="External"/><Relationship Id="rIdz6-tv-1pfj1ivut798_zy" Type="http://schemas.openxmlformats.org/officeDocument/2006/relationships/hyperlink" Target="https://dalil.kg/document/97649#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rv7si0p3oyf3tdmmty9" Type="http://schemas.openxmlformats.org/officeDocument/2006/relationships/hyperlink" Target="https://dalil.kg/document/97649" TargetMode="External"/><Relationship Id="rIdwb-4i0yoi0uac8asxe8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2026-09-25T17:54:54.047Z</dcterms:created>
  <dcterms:modified xsi:type="dcterms:W3CDTF">2026-09-25T17:54:54.047Z</dcterms:modified>
</cp:coreProperties>
</file>

<file path=docProps/custom.xml><?xml version="1.0" encoding="utf-8"?>
<Properties xmlns="http://schemas.openxmlformats.org/officeDocument/2006/custom-properties" xmlns:vt="http://schemas.openxmlformats.org/officeDocument/2006/docPropsVTypes"/>
</file>