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dowhimxcx_zx9qlgfn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июня 2015 года № 417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учета, хранения конфискованных орехового капа, корней и ореховой древесины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учета, хранения конфискованных орехового капа, корней и ореховой древесины (далее - Порядок) разработан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6faczj1fr6p2qifrq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регламентирует порядок учета, хранения конфискованных орехового капа, корней и ореховой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(далее - Агентство)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и подведомственные органы Агентства</w:t>
      </w:r>
      <w:r>
        <w:rPr>
          <w:rFonts w:ascii="Arial" w:cs="Arial" w:eastAsia="Arial" w:hAnsi="Arial"/>
          <w:sz w:val="24"/>
          <w:szCs w:val="24"/>
        </w:rPr>
        <w:t xml:space="preserve"> - областные территориальные управления, лесхозы, лесничества, состоящие на самостоятельном балансе, государственные природные парки, государственные природные заповедники;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</w:t>
      </w:r>
      <w:r>
        <w:rPr>
          <w:rFonts w:ascii="Arial" w:cs="Arial" w:eastAsia="Arial" w:hAnsi="Arial"/>
          <w:sz w:val="24"/>
          <w:szCs w:val="24"/>
        </w:rPr>
        <w:t xml:space="preserve"> - ореховый наплыв (прикомлевой и стволовой), образованный разрастанием спящих почек с одновременным приростом около них древесины;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орехового капового наплыва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данные о состояние орехового дерева, месте произрастания орехового дерева с каповым наплывом и данные об оценке орехового дерева и капового наплыва;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 строгой отчетности</w:t>
      </w:r>
      <w:r>
        <w:rPr>
          <w:rFonts w:ascii="Arial" w:cs="Arial" w:eastAsia="Arial" w:hAnsi="Arial"/>
          <w:sz w:val="24"/>
          <w:szCs w:val="24"/>
        </w:rPr>
        <w:t xml:space="preserve"> - акт описи и оценки, приемный акт, протокол о лесонарушении и расписка о принятии на хранение.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Учет и хранение конфискованных орехового капа, корней и ореховой древесины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Конфискованные ореховый кап, корни и ореховая древесина сдаются должностными лицами уполномоченного органа для учета и хранения в территориальные и подведомственные органы Агентства по акту описи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Конфискованные ореховый кап, корни и ореховая древесина, при невозможности их доставки в территориальные и подведомственные органы Агентства, могут сдаваться на временное хранение по расписке о принятии на хранение ответственному должностному лицу предприятия, организации или гражданину.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Конфискованные ореховый кап, корни и ореховая древесина хранятся в парафинированном виде на крытых, специально оборудованных складах территориальных и подведомственных органов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территориального или подведомственного органа Агентства определяется лицо, ответственное за учет и хранение конфискованных орехового капа, корней и ореховой древесины (далее - ответственное лицо). С ответственным лицом заключается договор о полной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приеме-передаче конфискованных орехового капа, корней и ореховой древесины ответственное лицо, на основании паспорта орехового капового наплыва, составляет приемный акт в двух экземплярах, заверенной печатью территориального или подведомственного органа Агентства, с указанием стоимости по оценке (в сомах), количества (шт.), массы (кг), кубомассы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и описанием иных индивидуальных признаков орехового капа, корней и ореховой древесины, а также прикреплением фотоматериалов. Один экземпляр приемного акта приобщается к протоколу, второй экземпляр - хранится у ответственного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Руководители территориальных и подведомственных органов Агентства обязаны осуществлять контроль за учетом конфискованных орехового капа, корней и ореховой древесины, а также принимать меры по устранению недостатков при оформлении документов.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rbg6lj0zoqi4bymoj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dalil.kg/document/97700</w:t>
      </w:r>
    </w:hyperlink>
  </w:p>
  <w:p>
    <w:pPr>
      <w:spacing w:after="0" w:before="40"/>
      <w:jc w:val="center"/>
    </w:pPr>
    <w:hyperlink w:history="1" r:id="rIdfs5l20kor3zh-xii2hb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whimxcx_zx9qlgfnxeh" Type="http://schemas.openxmlformats.org/officeDocument/2006/relationships/hyperlink" Target="https://dalil.kg/document/97699" TargetMode="External"/><Relationship Id="rIde6faczj1fr6p2qifrqba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rbg6lj0zoqi4bymojz4" Type="http://schemas.openxmlformats.org/officeDocument/2006/relationships/hyperlink" Target="https://dalil.kg/document/97700" TargetMode="External"/><Relationship Id="rIdfs5l20kor3zh-xii2hb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2026-09-24T12:07:28.783Z</dcterms:created>
  <dcterms:modified xsi:type="dcterms:W3CDTF">2026-09-24T12:07:28.783Z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