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tzmez3swfsddp4cx4mp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27 июля 2015 года № 533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представления обязательства о ввозе (вывозе) продуктов переработки и его исполнения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статьей 282-12 </w:t>
      </w:r>
      <w:hyperlink w:history="1" r:id="rIdxx_gcq3kxaaqny8cirn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 порядок представления обязательства о ввозе (вывозе) продуктов переработки и его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термины и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давальческое сырье</w:t>
      </w:r>
      <w:r>
        <w:rPr>
          <w:rFonts w:ascii="Arial" w:cs="Arial" w:eastAsia="Arial" w:hAnsi="Arial"/>
          <w:sz w:val="24"/>
          <w:szCs w:val="24"/>
        </w:rPr>
        <w:t xml:space="preserve"> - сырье, предоставляемое для переработки в готовую продукцию с последующим возвратом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налоговый орган</w:t>
      </w:r>
      <w:r>
        <w:rPr>
          <w:rFonts w:ascii="Arial" w:cs="Arial" w:eastAsia="Arial" w:hAnsi="Arial"/>
          <w:sz w:val="24"/>
          <w:szCs w:val="24"/>
        </w:rPr>
        <w:t xml:space="preserve"> - центральный государственный орган налоговой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налоговые органы</w:t>
      </w:r>
      <w:r>
        <w:rPr>
          <w:rFonts w:ascii="Arial" w:cs="Arial" w:eastAsia="Arial" w:hAnsi="Arial"/>
          <w:sz w:val="24"/>
          <w:szCs w:val="24"/>
        </w:rPr>
        <w:t xml:space="preserve"> - территориальные и/или функциональные подразделения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переработка товаров</w:t>
      </w:r>
      <w:r>
        <w:rPr>
          <w:rFonts w:ascii="Arial" w:cs="Arial" w:eastAsia="Arial" w:hAnsi="Arial"/>
          <w:sz w:val="24"/>
          <w:szCs w:val="24"/>
        </w:rPr>
        <w:t xml:space="preserve"> - использование товаров (сырья и (или) материалов) в производстве для получения новых товаров, классификационный код которых по единой Товарной номенклатуре внешнеэкономической деятельности Евразийского экономического союза (далее - ТН ВЭД ЕАЭС) отличается от кода товаров, ввозимых для промышленной переработки, на уровне любого из первых четырех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проводящий государственную политику по развитию промышленности.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представления обязательства о ввозе продуктов переработки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вывозе давальческого сырья для переработки с территории Кыргызской Республики на территорию государства-члена Евразийского экономического союза налогоплательщик, осуществляющий вывоз такого давальческого сырья, представляет в налоговый орган по месту налоговой регистрации обязательство о ввозе продуктов переработки (далее - обязательство о ввозе) не позднее 20 числа месяца, следующего за месяцем, в котором отгружено давальческое сырье.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случае, если до истечения срока ввоза продуктов переработки, указанного в обязательстве, дополнительным соглашением внесены в договор (контракт) изменения о продлении срока переработки давальческого сырья, то по таким изменениям налогоплательщик, отозвав ранее представленное обязательство о ввозе, одновременно представляет новое обязательство о ввозе, до истечения срока, указанного в предыдущем обязательстве о ввозе продуктов переработки. При этом срок переработки давальческого сырья, указанный в обязательстве о ввозе продуктов переработки, не может превышать 24-х месяцев, следующих подряд с даты отгрузки давальческого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Форма обязательства о ввозе продуктов переработки и порядок его заполнения утверждаются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Обязательство о ввозе составляется в письменной форме в 2-х экземплярах, подписывается налогоплательщиком либо его уполномоченным представителем и заверяется печатью налогоплательщика (при ее наличии). Обязательство о ввозе представляется в явочном порядке в налоговый орган. Один экземпляр обязательства о ввозе с отметкой налогового органа возвращается налогоплательщику, второй экземпляр остается в налоговом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обязательству о ввозе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документы, подтверждающие вывоз давальческого сырья: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(соглашение), на основании которого осуществлен вывоз давальческого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товаросопроводительные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заключение соответствующего уполномоченного государственного органа об условиях переработки товаров, предусмотренное частью 8 </w:t>
      </w:r>
      <w:r>
        <w:rPr>
          <w:rFonts w:ascii="Arial" w:cs="Arial" w:eastAsia="Arial" w:hAnsi="Arial"/>
          <w:sz w:val="24"/>
          <w:szCs w:val="24"/>
        </w:rPr>
        <w:t xml:space="preserve">статьи 282-12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0bu9phzbouo7prqfys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исполнения обязательства о ввозе продуктов переработки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результатам исполнения обязательства о ввозе налогоплательщиком представляется в налоговый орган по месту налоговой регистрации отчет об исполнении обязательства о ввозе продуктов переработки (далее - отчет) в срок не позднее 20 числа месяца, следующего за месяцем ввоза продуктов переработки, указанного в обязательстве о ввозе.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Исполнением обязательства о ввозе является ввоз продуктов переработки на территорию Кыргызской Республики и (или) реализация продуктов переработки в сроки, при этом, срок, указанный в обязательстве о ввозе продуктов переработки, не может превышать 24-х месяцев, следующих подряд с даты отгрузки давальческого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Форма отчета об исполнении обязательства о ввозе и порядок его заполнения утверждаются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отчете отражаются следующие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продуктах переработки давальческого сырья, ввезенных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продуктах переработки давальческого сырья, реализованных на территории государства-члена Евразийского экономического союза, на территории которого осуществлена переработка;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продуктах переработки давальческого сырья, реализованных на территории другого государства-члена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продуктах переработки давальческого сырья, реализованных на территории государства, не являющегося членом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продуктах переработки давальческого сырья, не ввезенных на территорию Кыргызской Республики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Отчет составляется в письменной форме в 2-х экземплярах, подписывается налогоплательщиком либо его уполномоченным представителем и заверяется печатью налогоплательщика (при ее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Отчет представляется в явочном порядке в налоговый орган. Один экземпляр отчета с отметкой налогового органа возвращается налогоплательщику, второй экземпляр остается в налоговом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отчету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документы, подтверждающие факт выполнения работ по переработке давальческого сырья: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выполненных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счета-фактуры;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ввоз продуктов переработки: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(соглашение), на основании которого осуществлен ввоз продуктов переработки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товаросопроводительные документы.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представления обязательства о вывозе продуктов переработки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ввозе давальческого сырья на переработку из государств-членов Евразийского экономического союза на территорию Кыргызской Республики налогоплательщик, осуществляющий переработку такого давальческого сырья, представляет в налоговый орган по месту налоговой регистрации обязательство о вывозе продуктов переработки (далее - обязательство о вывозе) не позднее 20 числа месяца, следующего за месяцем, в котором оприходовано давальческое сырье.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случае, если до истечения срока вывоза продуктов переработки, указанных в обязательстве о вывозе, дополнительным соглашением внесены в договор (контракт) изменения о продлении срока переработки давальческого сырья, то по таким изменениям налогоплательщик, отозвав ранее представленное обязательство о вывозе, одновременно представляет новое обязательство о вывозе до истечения срока, указанного в предыдущем обязательстве о вывозе. При этом срок переработки давальческого сырья, указанный в обязательстве о вывозе, не может превышать 24-х месяцев, следующих подряд с даты отгрузки давальческого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Обязательство о вывозе составляется в письменной форме в 2-х экземплярах, подписывается налогоплательщиком либо его уполномоченным представителем и заверяется печатью налогоплательщика (при ее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Обязательство о вывозе представляется в явочном порядке в налоговый орган. Один экземпляр обязательства о вывозе с отметкой налогового органа возвращается налогоплательщику, второй экземпляр остается в налоговом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форме обязательства о вывозе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документы, подтверждающие ввоз давальческого сырья: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(соглашение), на основании которого осуществлен ввоз давальческого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товаросопроводительные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заключение соответствующего уполномоченного государственного органа об условиях переработки товаров, предусмотренное частью 8 статьи 282-12 Налогового кодекса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исполнения обязательства о вывозе продуктов переработки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результатам исполнения обязательства о вывозе налогоплательщиком представляется в налоговый орган по месту налоговой регистрации отчет об исполнении обязательства о вывозе продуктов переработки (далее - отчет) в срок не позднее 20 числа месяца, следующего за месяцем ввоза продуктов переработки, указанного в обязательстве о вывозе.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Исполнением обязательства о вывозе является вывоз с территории Кыргызской Республики и (или) реализация продуктов переработки в сроки, при этом срок переработки давальческого сырья, указанный в обязательстве о вывозе продуктов переработки, не может превышать 24-х месяцев, следующих подряд с даты отгрузки давальческого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Форма отчета об исполнении обязательства о вывозе и порядок его исполнения утверждаются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отчете отражаются следующие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продуктах переработки давальческого сырья, реализованных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продуктах переработки давальческого сырья, вывезенных на территорию государства-члена Евразийского экономического союза, с территории которого ранее был осуществлен ввоз такого давальческого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продуктах переработки давальческого сырья, реализованных на территории другого государства-члена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продуктах переработки давальческого сырья, реализованных на территории государства, не являющегося членом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продуктах переработки давальческого сырья, не вывезенных с территории Кыргызской Республики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Отчет составляется в письменной форме в 2-х экземплярах, подписывается налогоплательщиком либо его уполномоченным представителем и заверяется печатью налогоплательщика (при ее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Отчет представляется в явочном порядке в налоговый орган. Один экземпляр отчета с отметкой налогового органа возвращается налогоплательщику, второй экземпляр остается в налоговом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 отчету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документы, подтверждающие факт выполнения работ по переработке давальческого сырья: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выполненных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счета-фактуры;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вывоз продуктов переработки: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(соглашение), на основании которого осуществлен вывоз продуктов переработки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товаросопроводительные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stwk0lroppgz0pbla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dalil.kg/document/97803</w:t>
      </w:r>
    </w:hyperlink>
  </w:p>
  <w:p>
    <w:pPr>
      <w:spacing w:after="0" w:before="40"/>
      <w:jc w:val="center"/>
    </w:pPr>
    <w:hyperlink w:history="1" r:id="rIda-zj-5z7ela1xnue9w7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mez3swfsddp4cx4mpsl" Type="http://schemas.openxmlformats.org/officeDocument/2006/relationships/hyperlink" Target="https://dalil.kg/document/97802" TargetMode="External"/><Relationship Id="rIdxx_gcq3kxaaqny8cirn7k" Type="http://schemas.openxmlformats.org/officeDocument/2006/relationships/hyperlink" Target="https://dalil.kg/document/202445" TargetMode="External"/><Relationship Id="rIde0bu9phzbouo7prqfysrt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stwk0lroppgz0pblabc" Type="http://schemas.openxmlformats.org/officeDocument/2006/relationships/hyperlink" Target="https://dalil.kg/document/97803" TargetMode="External"/><Relationship Id="rIda-zj-5z7ela1xnue9w7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2026-09-24T18:58:16.135Z</dcterms:created>
  <dcterms:modified xsi:type="dcterms:W3CDTF">2026-09-24T18:58:16.135Z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