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31 июля 2015 года № 546</w:t>
      </w:r>
    </w:p>
    <w:p>
      <w:pPr>
        <w:spacing w:after="120"/>
        <w:jc w:val="both"/>
      </w:pPr>
      <w:r>
        <w:rPr>
          <w:rFonts w:ascii="Arial" w:cs="Arial" w:eastAsia="Arial" w:hAnsi="Arial"/>
          <w:sz w:val="24"/>
          <w:szCs w:val="24"/>
        </w:rPr>
        <w:t xml:space="preserve">О внесении дополнений и изменений в постановление Правительства Кыргызской Республики «Об утверждении Инструкции о порядке начисления и уплаты страховых взносов по государственному социальному страхованию» от 22 мая 2013 года № 278</w:t>
      </w:r>
    </w:p>
    <w:p>
      <w:pPr>
        <w:spacing w:after="120"/>
        <w:jc w:val="both"/>
      </w:pPr>
      <w:r>
        <w:rPr>
          <w:rFonts w:ascii="Arial" w:cs="Arial" w:eastAsia="Arial" w:hAnsi="Arial"/>
          <w:sz w:val="24"/>
          <w:szCs w:val="24"/>
        </w:rPr>
        <w:t xml:space="preserve">В соответствии с </w:t>
      </w:r>
      <w:hyperlink w:history="1" r:id="rIdpmkyb-ko1xh266guaftc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статьями 10 и 17 </w:t>
      </w:r>
      <w:hyperlink w:history="1" r:id="rIdspfdsyjzjwf963pkkrdt_">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qchlajupue_1wf7axhnx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Инструкции о порядке начисления и уплаты страховых взносов по государственному социальному страхованию» от 22 мая 2013 года № 278 следующие дополнения и изменения:</w:t>
      </w:r>
    </w:p>
    <w:p>
      <w:pPr>
        <w:spacing w:after="120"/>
        <w:jc w:val="both"/>
      </w:pPr>
      <w:r>
        <w:rPr>
          <w:rFonts w:ascii="Arial" w:cs="Arial" w:eastAsia="Arial" w:hAnsi="Arial"/>
          <w:sz w:val="24"/>
          <w:szCs w:val="24"/>
        </w:rPr>
        <w:t xml:space="preserve">в </w:t>
      </w:r>
      <w:hyperlink w:history="1" r:id="rIdeic9cxn0qndiwnqvccznu">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 начисления и уплаты страховых взносов по государственному социальному страхованию, утвержденной вышеуказанным постановлением:</w:t>
      </w:r>
    </w:p>
    <w:p>
      <w:pPr>
        <w:spacing w:after="120"/>
        <w:jc w:val="both"/>
      </w:pPr>
      <w:r>
        <w:rPr>
          <w:rFonts w:ascii="Arial" w:cs="Arial" w:eastAsia="Arial" w:hAnsi="Arial"/>
          <w:sz w:val="24"/>
          <w:szCs w:val="24"/>
        </w:rPr>
        <w:t xml:space="preserve">- пункт 3 дополнить подпунктом 35 следующего содержания:</w:t>
      </w:r>
    </w:p>
    <w:p>
      <w:pPr>
        <w:spacing w:after="120"/>
        <w:jc w:val="both"/>
      </w:pPr>
      <w:r>
        <w:rPr>
          <w:rFonts w:ascii="Arial" w:cs="Arial" w:eastAsia="Arial" w:hAnsi="Arial"/>
          <w:sz w:val="24"/>
          <w:szCs w:val="24"/>
        </w:rPr>
        <w:t xml:space="preserve">«35) страховой полис - документ об уплате физическим лицом страховых взносов в определенном размере и за определенный период.»;</w:t>
      </w:r>
    </w:p>
    <w:p>
      <w:pPr>
        <w:spacing w:after="120"/>
        <w:jc w:val="both"/>
      </w:pPr>
      <w:r>
        <w:rPr>
          <w:rFonts w:ascii="Arial" w:cs="Arial" w:eastAsia="Arial" w:hAnsi="Arial"/>
          <w:sz w:val="24"/>
          <w:szCs w:val="24"/>
        </w:rPr>
        <w:t xml:space="preserve">- пункты 19 и 20 изложить в следующей редакции:</w:t>
      </w:r>
    </w:p>
    <w:p>
      <w:pPr>
        <w:spacing w:after="120"/>
        <w:jc w:val="both"/>
      </w:pPr>
      <w:r>
        <w:rPr>
          <w:rFonts w:ascii="Arial" w:cs="Arial" w:eastAsia="Arial" w:hAnsi="Arial"/>
          <w:sz w:val="24"/>
          <w:szCs w:val="24"/>
        </w:rPr>
        <w:t xml:space="preserve">«19. Главы и члены крестьянских (фермерских) хозяйств без образования юридического лица и физические лица, владеющие земельным участком (земельной долей), уплачивают страховые взносы в следующих размерах:</w:t>
      </w:r>
    </w:p>
    <w:p>
      <w:pPr>
        <w:spacing w:after="120"/>
        <w:jc w:val="both"/>
      </w:pPr>
      <w:r>
        <w:rPr>
          <w:rFonts w:ascii="Arial" w:cs="Arial" w:eastAsia="Arial" w:hAnsi="Arial"/>
          <w:sz w:val="24"/>
          <w:szCs w:val="24"/>
        </w:rPr>
        <w:t xml:space="preserve">а) владеющие земельной долей до 2 га, - ежемесячно в размере 0,5 процента, исчисленного от размера среднемесячной заработной платы, сложившейся в районах и городах республики за предыдущий календарный год, с поэтапным доведением ставки тарифа к 2024 году до уровня 4 процентов:</w:t>
      </w:r>
    </w:p>
    <w:p>
      <w:pPr>
        <w:spacing w:after="120"/>
        <w:jc w:val="both"/>
      </w:pPr>
      <w:r>
        <w:rPr>
          <w:rFonts w:ascii="Arial" w:cs="Arial" w:eastAsia="Arial" w:hAnsi="Arial"/>
          <w:sz w:val="24"/>
          <w:szCs w:val="24"/>
        </w:rPr>
        <w:t xml:space="preserve">- с 1 января 2015 года по 31 декабря 2016 года - 0,5 процента от размера среднемесячной заработной платы;</w:t>
      </w:r>
    </w:p>
    <w:p>
      <w:pPr>
        <w:spacing w:after="120"/>
        <w:jc w:val="both"/>
      </w:pPr>
      <w:r>
        <w:rPr>
          <w:rFonts w:ascii="Arial" w:cs="Arial" w:eastAsia="Arial" w:hAnsi="Arial"/>
          <w:sz w:val="24"/>
          <w:szCs w:val="24"/>
        </w:rPr>
        <w:t xml:space="preserve">- с 1 января 2017 года по 31 декабря 2018 года - 1 процент от размера среднемесячной заработной платы;</w:t>
      </w:r>
    </w:p>
    <w:p>
      <w:pPr>
        <w:spacing w:after="120"/>
        <w:jc w:val="both"/>
      </w:pPr>
      <w:r>
        <w:rPr>
          <w:rFonts w:ascii="Arial" w:cs="Arial" w:eastAsia="Arial" w:hAnsi="Arial"/>
          <w:sz w:val="24"/>
          <w:szCs w:val="24"/>
        </w:rPr>
        <w:t xml:space="preserve">- с 1 января 2019 года по 31 декабря 2020 года - 1,5 процента от размера среднемесячной заработной платы;</w:t>
      </w:r>
    </w:p>
    <w:p>
      <w:pPr>
        <w:spacing w:after="120"/>
        <w:jc w:val="both"/>
      </w:pPr>
      <w:r>
        <w:rPr>
          <w:rFonts w:ascii="Arial" w:cs="Arial" w:eastAsia="Arial" w:hAnsi="Arial"/>
          <w:sz w:val="24"/>
          <w:szCs w:val="24"/>
        </w:rPr>
        <w:t xml:space="preserve">- с 1 января 2021 года по 31 декабря 2021 года - 2 процента от размера среднемесячной заработной платы;</w:t>
      </w:r>
    </w:p>
    <w:p>
      <w:pPr>
        <w:spacing w:after="120"/>
        <w:jc w:val="both"/>
      </w:pPr>
      <w:r>
        <w:rPr>
          <w:rFonts w:ascii="Arial" w:cs="Arial" w:eastAsia="Arial" w:hAnsi="Arial"/>
          <w:sz w:val="24"/>
          <w:szCs w:val="24"/>
        </w:rPr>
        <w:t xml:space="preserve">- с 1 января 2022 года по 31 декабря 2022 года – 2,5 процента от размера среднемесячной заработной платы;</w:t>
      </w:r>
    </w:p>
    <w:p>
      <w:pPr>
        <w:spacing w:after="120"/>
        <w:jc w:val="both"/>
      </w:pPr>
      <w:r>
        <w:rPr>
          <w:rFonts w:ascii="Arial" w:cs="Arial" w:eastAsia="Arial" w:hAnsi="Arial"/>
          <w:sz w:val="24"/>
          <w:szCs w:val="24"/>
        </w:rPr>
        <w:t xml:space="preserve">- с 1 января 2023 года по 31 декабря 2023 года - 3 процента от размера среднемесячной заработной платы;</w:t>
      </w:r>
    </w:p>
    <w:p>
      <w:pPr>
        <w:spacing w:after="120"/>
        <w:jc w:val="both"/>
      </w:pPr>
      <w:r>
        <w:rPr>
          <w:rFonts w:ascii="Arial" w:cs="Arial" w:eastAsia="Arial" w:hAnsi="Arial"/>
          <w:sz w:val="24"/>
          <w:szCs w:val="24"/>
        </w:rPr>
        <w:t xml:space="preserve">- с 1 января 2024 года и далее - 4 процента от размера среднемесячной заработной платы;</w:t>
      </w:r>
    </w:p>
    <w:p>
      <w:pPr>
        <w:spacing w:after="120"/>
        <w:jc w:val="both"/>
      </w:pPr>
      <w:r>
        <w:rPr>
          <w:rFonts w:ascii="Arial" w:cs="Arial" w:eastAsia="Arial" w:hAnsi="Arial"/>
          <w:sz w:val="24"/>
          <w:szCs w:val="24"/>
        </w:rPr>
        <w:t xml:space="preserve">б) владеющие земельной долей от 2 до 10 га, - ежемесячно в размере 1 процента, исчисленного от размера среднемесячной заработной платы, сложившейся в районах и городах республики за предыдущий календарный год, с поэтапным доведением ставки тарифа к 2019 году до уровня 4 процентов:</w:t>
      </w:r>
    </w:p>
    <w:p>
      <w:pPr>
        <w:spacing w:after="120"/>
        <w:jc w:val="both"/>
      </w:pPr>
      <w:r>
        <w:rPr>
          <w:rFonts w:ascii="Arial" w:cs="Arial" w:eastAsia="Arial" w:hAnsi="Arial"/>
          <w:sz w:val="24"/>
          <w:szCs w:val="24"/>
        </w:rPr>
        <w:t xml:space="preserve">- с 1 января 2015 года по 31 декабря 2015 года - 1 процент от размера среднемесячной заработной платы;</w:t>
      </w:r>
    </w:p>
    <w:p>
      <w:pPr>
        <w:spacing w:after="120"/>
        <w:jc w:val="both"/>
      </w:pPr>
      <w:r>
        <w:rPr>
          <w:rFonts w:ascii="Arial" w:cs="Arial" w:eastAsia="Arial" w:hAnsi="Arial"/>
          <w:sz w:val="24"/>
          <w:szCs w:val="24"/>
        </w:rPr>
        <w:t xml:space="preserve">- с 1 января 2016 года по 31 декабря 2016 года – 1,5 процента от размера среднемесячной заработной платы;</w:t>
      </w:r>
    </w:p>
    <w:p>
      <w:pPr>
        <w:spacing w:after="120"/>
        <w:jc w:val="both"/>
      </w:pPr>
      <w:r>
        <w:rPr>
          <w:rFonts w:ascii="Arial" w:cs="Arial" w:eastAsia="Arial" w:hAnsi="Arial"/>
          <w:sz w:val="24"/>
          <w:szCs w:val="24"/>
        </w:rPr>
        <w:t xml:space="preserve">- с 1 января 2017 года по 31 декабря 2017 года - 2 процента от размера среднемесячной заработной платы;</w:t>
      </w:r>
    </w:p>
    <w:p>
      <w:pPr>
        <w:spacing w:after="120"/>
        <w:jc w:val="both"/>
      </w:pPr>
      <w:r>
        <w:rPr>
          <w:rFonts w:ascii="Arial" w:cs="Arial" w:eastAsia="Arial" w:hAnsi="Arial"/>
          <w:sz w:val="24"/>
          <w:szCs w:val="24"/>
        </w:rPr>
        <w:t xml:space="preserve">- с 1 января 2018 года по 31 декабря 2018 года - 3 процента от размера среднемесячной заработной платы;</w:t>
      </w:r>
    </w:p>
    <w:p>
      <w:pPr>
        <w:spacing w:after="120"/>
        <w:jc w:val="both"/>
      </w:pPr>
      <w:r>
        <w:rPr>
          <w:rFonts w:ascii="Arial" w:cs="Arial" w:eastAsia="Arial" w:hAnsi="Arial"/>
          <w:sz w:val="24"/>
          <w:szCs w:val="24"/>
        </w:rPr>
        <w:t xml:space="preserve">- с 1 января 2019 года и далее - 4 процента от размера среднемесячной заработной платы;</w:t>
      </w:r>
    </w:p>
    <w:p>
      <w:pPr>
        <w:spacing w:after="120"/>
        <w:jc w:val="both"/>
      </w:pPr>
      <w:r>
        <w:rPr>
          <w:rFonts w:ascii="Arial" w:cs="Arial" w:eastAsia="Arial" w:hAnsi="Arial"/>
          <w:sz w:val="24"/>
          <w:szCs w:val="24"/>
        </w:rPr>
        <w:t xml:space="preserve">в) владеющие земельной долей от 10 га и выше, - ежемесячно в размере 2 процентов, исчисленного от размера среднемесячной заработной платы, сложившейся в районах и городах республики за предыдущий календарный год, с поэтапным доведением ставки тарифа к 2017 году до уровня 4 процентов:</w:t>
      </w:r>
    </w:p>
    <w:p>
      <w:pPr>
        <w:spacing w:after="120"/>
        <w:jc w:val="both"/>
      </w:pPr>
      <w:r>
        <w:rPr>
          <w:rFonts w:ascii="Arial" w:cs="Arial" w:eastAsia="Arial" w:hAnsi="Arial"/>
          <w:sz w:val="24"/>
          <w:szCs w:val="24"/>
        </w:rPr>
        <w:t xml:space="preserve">- с 1 января 2015 года по 31 декабря 2015 года - 2 процента от размера среднемесячной заработной платы;</w:t>
      </w:r>
    </w:p>
    <w:p>
      <w:pPr>
        <w:spacing w:after="120"/>
        <w:jc w:val="both"/>
      </w:pPr>
      <w:r>
        <w:rPr>
          <w:rFonts w:ascii="Arial" w:cs="Arial" w:eastAsia="Arial" w:hAnsi="Arial"/>
          <w:sz w:val="24"/>
          <w:szCs w:val="24"/>
        </w:rPr>
        <w:t xml:space="preserve">- с 1 января 2016 года по 31 декабря 2016 года - 3 процента от размера среднемесячной заработной платы;</w:t>
      </w:r>
    </w:p>
    <w:p>
      <w:pPr>
        <w:spacing w:after="120"/>
        <w:jc w:val="both"/>
      </w:pPr>
      <w:r>
        <w:rPr>
          <w:rFonts w:ascii="Arial" w:cs="Arial" w:eastAsia="Arial" w:hAnsi="Arial"/>
          <w:sz w:val="24"/>
          <w:szCs w:val="24"/>
        </w:rPr>
        <w:t xml:space="preserve">- с 1 января 2017 года и далее - 4 процента от размера среднемесячной заработной платы.</w:t>
      </w:r>
    </w:p>
    <w:p>
      <w:pPr>
        <w:spacing w:after="120"/>
        <w:jc w:val="both"/>
      </w:pPr>
      <w:r>
        <w:rPr>
          <w:rFonts w:ascii="Arial" w:cs="Arial" w:eastAsia="Arial" w:hAnsi="Arial"/>
          <w:sz w:val="24"/>
          <w:szCs w:val="24"/>
        </w:rPr>
        <w:t xml:space="preserve">Страховые взносы, уплаченные главами и членами крестьянского (фермерского) хозяйства без образования юридического лица, распределяются по фондам в следующих размерах:</w:t>
      </w:r>
    </w:p>
    <w:p>
      <w:pPr>
        <w:spacing w:after="120"/>
        <w:jc w:val="both"/>
      </w:pPr>
      <w:r>
        <w:rPr>
          <w:rFonts w:ascii="Arial" w:cs="Arial" w:eastAsia="Arial" w:hAnsi="Arial"/>
          <w:sz w:val="24"/>
          <w:szCs w:val="24"/>
        </w:rPr>
        <w:t xml:space="preserve">в Пенсионный фонд – 90 процентов;</w:t>
      </w:r>
    </w:p>
    <w:p>
      <w:pPr>
        <w:spacing w:after="120"/>
        <w:jc w:val="both"/>
      </w:pPr>
      <w:r>
        <w:rPr>
          <w:rFonts w:ascii="Arial" w:cs="Arial" w:eastAsia="Arial" w:hAnsi="Arial"/>
          <w:sz w:val="24"/>
          <w:szCs w:val="24"/>
        </w:rPr>
        <w:t xml:space="preserve">в Фонд обязательного медицинского страхования - 10 процентов.</w:t>
      </w:r>
    </w:p>
    <w:p>
      <w:pPr>
        <w:spacing w:after="120"/>
        <w:jc w:val="both"/>
      </w:pPr>
      <w:r>
        <w:rPr>
          <w:rFonts w:ascii="Arial" w:cs="Arial" w:eastAsia="Arial" w:hAnsi="Arial"/>
          <w:sz w:val="24"/>
          <w:szCs w:val="24"/>
        </w:rPr>
        <w:t xml:space="preserve">Основанием для начисления и уплаты страховых взносов крестьянским (фермерским) хозяйствам без образования юридического лица и физическим лицам, владеющим земельным участком (земельной долей), являются документы, удостоверяющие право на земельные доли, регламентированные нормативными правовыми актами в сфере земельных отношений.</w:t>
      </w:r>
    </w:p>
    <w:p>
      <w:pPr>
        <w:spacing w:after="120"/>
        <w:jc w:val="both"/>
      </w:pPr>
      <w:r>
        <w:rPr>
          <w:rFonts w:ascii="Arial" w:cs="Arial" w:eastAsia="Arial" w:hAnsi="Arial"/>
          <w:sz w:val="24"/>
          <w:szCs w:val="24"/>
        </w:rPr>
        <w:t xml:space="preserve">Пример. В соответствии с правоудостоверяющими документами на землю крестьянское хозяйство Нургазиевых владеет всего 1,95 га земли, в том числе: поливная пашня - 1,0 га, богарная пашня - 0,5 га, сенокосы - 0,45 га. Семья состоит из трех человек: глава - Нургазиев Максат, члены крестьянского (фермерского) хозяйства: супруга - Нургазиева Миргуль, сын - Нургазиев Кайрат.</w:t>
      </w:r>
    </w:p>
    <w:p>
      <w:pPr>
        <w:spacing w:after="120"/>
        <w:jc w:val="both"/>
      </w:pPr>
      <w:r>
        <w:rPr>
          <w:rFonts w:ascii="Arial" w:cs="Arial" w:eastAsia="Arial" w:hAnsi="Arial"/>
          <w:sz w:val="24"/>
          <w:szCs w:val="24"/>
        </w:rPr>
        <w:t xml:space="preserve">Так как общая площадь земли составляет до 2,0 га, уплата страховых взносов будет производиться в соответствии с подпунктом «а» пункта 19 настоящей Инструкции, из расчета уплаты страховых взносов на каждого члена семьи Нургазиевых:</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58"/>
        <w:gridCol w:w="943"/>
        <w:gridCol w:w="1092"/>
        <w:gridCol w:w="1092"/>
        <w:gridCol w:w="1092"/>
        <w:gridCol w:w="1147"/>
        <w:gridCol w:w="1147"/>
        <w:gridCol w:w="1147"/>
        <w:gridCol w:w="1258"/>
      </w:tblGrid>
      <w:tr>
        <w:tc>
          <w:tcPr>
            <w:tcW w:type="dxa" w:w="125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Ф.И.О.</w:t>
            </w:r>
          </w:p>
        </w:tc>
        <w:tc>
          <w:tcPr>
            <w:tcW w:type="dxa" w:w="94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Тариф стра-ховых взно-сов</w:t>
            </w:r>
          </w:p>
        </w:tc>
        <w:tc>
          <w:tcPr>
            <w:tcW w:type="dxa" w:w="3276"/>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полугодие, сом</w:t>
            </w:r>
          </w:p>
        </w:tc>
        <w:tc>
          <w:tcPr>
            <w:tcW w:type="dxa" w:w="3441"/>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полугодие, сом</w:t>
            </w:r>
          </w:p>
        </w:tc>
        <w:tc>
          <w:tcPr>
            <w:tcW w:type="dxa" w:w="125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страхо-вых взносов за год,</w:t>
            </w:r>
          </w:p>
          <w:p>
            <w:pPr>
              <w:jc w:val="center"/>
            </w:pPr>
            <w:r>
              <w:rPr>
                <w:rFonts w:ascii="Arial" w:cs="Arial" w:eastAsia="Arial" w:hAnsi="Arial"/>
                <w:b/>
                <w:bCs/>
                <w:sz w:val="24"/>
                <w:szCs w:val="24"/>
              </w:rPr>
              <w:t xml:space="preserve">сом.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Сред-неме-</w:t>
            </w:r>
          </w:p>
          <w:p>
            <w:pPr>
              <w:jc w:val="center"/>
            </w:pPr>
            <w:r>
              <w:rPr>
                <w:rFonts w:ascii="Arial" w:cs="Arial" w:eastAsia="Arial" w:hAnsi="Arial"/>
                <w:b/>
                <w:bCs/>
                <w:sz w:val="24"/>
                <w:szCs w:val="24"/>
              </w:rPr>
              <w:t xml:space="preserve">сячная </w:t>
            </w:r>
          </w:p>
          <w:p>
            <w:pPr>
              <w:jc w:val="center"/>
            </w:pPr>
            <w:r>
              <w:rPr>
                <w:rFonts w:ascii="Arial" w:cs="Arial" w:eastAsia="Arial" w:hAnsi="Arial"/>
                <w:b/>
                <w:bCs/>
                <w:sz w:val="24"/>
                <w:szCs w:val="24"/>
              </w:rPr>
              <w:t xml:space="preserve">зара-ботная плата</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Стра-хо-</w:t>
            </w:r>
          </w:p>
          <w:p>
            <w:pPr>
              <w:jc w:val="center"/>
            </w:pPr>
            <w:r>
              <w:rPr>
                <w:rFonts w:ascii="Arial" w:cs="Arial" w:eastAsia="Arial" w:hAnsi="Arial"/>
                <w:b/>
                <w:bCs/>
                <w:sz w:val="24"/>
                <w:szCs w:val="24"/>
              </w:rPr>
              <w:t xml:space="preserve">вые взносы в месяц</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Страхо-</w:t>
            </w:r>
          </w:p>
          <w:p>
            <w:pPr>
              <w:jc w:val="center"/>
            </w:pPr>
            <w:r>
              <w:rPr>
                <w:rFonts w:ascii="Arial" w:cs="Arial" w:eastAsia="Arial" w:hAnsi="Arial"/>
                <w:b/>
                <w:bCs/>
                <w:sz w:val="24"/>
                <w:szCs w:val="24"/>
              </w:rPr>
              <w:t xml:space="preserve">вые взносы за </w:t>
            </w:r>
          </w:p>
          <w:p>
            <w:pPr>
              <w:jc w:val="center"/>
            </w:pPr>
            <w:r>
              <w:rPr>
                <w:rFonts w:ascii="Arial" w:cs="Arial" w:eastAsia="Arial" w:hAnsi="Arial"/>
                <w:b/>
                <w:bCs/>
                <w:sz w:val="24"/>
                <w:szCs w:val="24"/>
              </w:rPr>
              <w:t xml:space="preserve">I полу-годие</w:t>
            </w:r>
          </w:p>
        </w:tc>
        <w:tc>
          <w:tcPr>
            <w:tcW w:type="dxa" w:w="11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w:t>
            </w:r>
          </w:p>
          <w:p>
            <w:pPr>
              <w:jc w:val="center"/>
            </w:pPr>
            <w:r>
              <w:rPr>
                <w:rFonts w:ascii="Arial" w:cs="Arial" w:eastAsia="Arial" w:hAnsi="Arial"/>
                <w:b/>
                <w:bCs/>
                <w:sz w:val="24"/>
                <w:szCs w:val="24"/>
              </w:rPr>
              <w:t xml:space="preserve">неме-</w:t>
            </w:r>
          </w:p>
          <w:p>
            <w:pPr>
              <w:jc w:val="center"/>
            </w:pPr>
            <w:r>
              <w:rPr>
                <w:rFonts w:ascii="Arial" w:cs="Arial" w:eastAsia="Arial" w:hAnsi="Arial"/>
                <w:b/>
                <w:bCs/>
                <w:sz w:val="24"/>
                <w:szCs w:val="24"/>
              </w:rPr>
              <w:t xml:space="preserve">сяч-</w:t>
            </w:r>
          </w:p>
          <w:p>
            <w:pPr>
              <w:jc w:val="center"/>
            </w:pPr>
            <w:r>
              <w:rPr>
                <w:rFonts w:ascii="Arial" w:cs="Arial" w:eastAsia="Arial" w:hAnsi="Arial"/>
                <w:b/>
                <w:bCs/>
                <w:sz w:val="24"/>
                <w:szCs w:val="24"/>
              </w:rPr>
              <w:t xml:space="preserve">ная </w:t>
            </w:r>
          </w:p>
          <w:p>
            <w:pPr>
              <w:jc w:val="center"/>
            </w:pPr>
            <w:r>
              <w:rPr>
                <w:rFonts w:ascii="Arial" w:cs="Arial" w:eastAsia="Arial" w:hAnsi="Arial"/>
                <w:b/>
                <w:bCs/>
                <w:sz w:val="24"/>
                <w:szCs w:val="24"/>
              </w:rPr>
              <w:t xml:space="preserve">зара-ботная плата</w:t>
            </w:r>
          </w:p>
        </w:tc>
        <w:tc>
          <w:tcPr>
            <w:tcW w:type="dxa" w:w="11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Страхо-</w:t>
            </w:r>
          </w:p>
          <w:p>
            <w:pPr>
              <w:jc w:val="center"/>
            </w:pPr>
            <w:r>
              <w:rPr>
                <w:rFonts w:ascii="Arial" w:cs="Arial" w:eastAsia="Arial" w:hAnsi="Arial"/>
                <w:b/>
                <w:bCs/>
                <w:sz w:val="24"/>
                <w:szCs w:val="24"/>
              </w:rPr>
              <w:t xml:space="preserve">вые взносы в месяц</w:t>
            </w:r>
          </w:p>
        </w:tc>
        <w:tc>
          <w:tcPr>
            <w:tcW w:type="dxa" w:w="11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Страхо-</w:t>
            </w:r>
          </w:p>
          <w:p>
            <w:pPr>
              <w:jc w:val="center"/>
            </w:pPr>
            <w:r>
              <w:rPr>
                <w:rFonts w:ascii="Arial" w:cs="Arial" w:eastAsia="Arial" w:hAnsi="Arial"/>
                <w:b/>
                <w:bCs/>
                <w:sz w:val="24"/>
                <w:szCs w:val="24"/>
              </w:rPr>
              <w:t xml:space="preserve">вые взносы за </w:t>
            </w:r>
          </w:p>
          <w:p>
            <w:pPr>
              <w:jc w:val="center"/>
            </w:pPr>
            <w:r>
              <w:rPr>
                <w:rFonts w:ascii="Arial" w:cs="Arial" w:eastAsia="Arial" w:hAnsi="Arial"/>
                <w:b/>
                <w:bCs/>
                <w:sz w:val="24"/>
                <w:szCs w:val="24"/>
              </w:rPr>
              <w:t xml:space="preserve">II полу-годие</w:t>
            </w:r>
          </w:p>
        </w:tc>
        <w:tc>
          <w:tcPr>
            <w:vMerge w:val="continue"/>
            <w:tcBorders>
              <w:top w:val="single" w:color="CBBF9E" w:sz="4"/>
              <w:left w:val="none" w:color="auto" w:sz="0"/>
              <w:bottom w:val="single" w:color="CBBF9E" w:sz="4"/>
              <w:right w:val="single" w:color="CBBF9E" w:sz="4"/>
            </w:tcBorders>
          </w:tcPr>
          <w:p/>
        </w:tc>
      </w:tr>
      <w:tr>
        <w:tc>
          <w:tcPr>
            <w:tcW w:type="dxa" w:w="12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11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w:t>
            </w:r>
          </w:p>
        </w:tc>
        <w:tc>
          <w:tcPr>
            <w:tcW w:type="dxa" w:w="11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w:t>
            </w:r>
          </w:p>
        </w:tc>
        <w:tc>
          <w:tcPr>
            <w:tcW w:type="dxa" w:w="11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w:t>
            </w:r>
          </w:p>
        </w:tc>
      </w:tr>
      <w:tr>
        <w:tc>
          <w:tcPr>
            <w:tcW w:type="dxa" w:w="12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гр.3 х гр.2</w:t>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гр.4 х на 6 мес.</w:t>
            </w:r>
          </w:p>
        </w:tc>
        <w:tc>
          <w:tcPr>
            <w:tcW w:type="dxa" w:w="11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гр.6 х гр.2</w:t>
            </w:r>
          </w:p>
        </w:tc>
        <w:tc>
          <w:tcPr>
            <w:tcW w:type="dxa" w:w="11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гр.7 х 6 мес.</w:t>
            </w:r>
          </w:p>
        </w:tc>
        <w:tc>
          <w:tcPr>
            <w:tcW w:type="dxa" w:w="12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гр.5+гр.8</w:t>
            </w:r>
          </w:p>
        </w:tc>
      </w:tr>
      <w:tr>
        <w:tc>
          <w:tcPr>
            <w:tcW w:type="dxa" w:w="12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Нурга-зиев</w:t>
            </w:r>
          </w:p>
          <w:p>
            <w:pPr>
              <w:jc w:val="center"/>
            </w:pPr>
            <w:r>
              <w:rPr>
                <w:rFonts w:ascii="Arial" w:cs="Arial" w:eastAsia="Arial" w:hAnsi="Arial"/>
                <w:sz w:val="24"/>
                <w:szCs w:val="24"/>
              </w:rPr>
              <w:t xml:space="preserve">Максат</w:t>
            </w:r>
          </w:p>
        </w:tc>
        <w:tc>
          <w:tcPr>
            <w:tcW w:type="dxa" w:w="94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0,5 %</w:t>
            </w:r>
          </w:p>
        </w:tc>
        <w:tc>
          <w:tcPr>
            <w:tcW w:type="dxa" w:w="109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8764</w:t>
            </w:r>
          </w:p>
        </w:tc>
        <w:tc>
          <w:tcPr>
            <w:tcW w:type="dxa" w:w="109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43,8</w:t>
            </w:r>
          </w:p>
        </w:tc>
        <w:tc>
          <w:tcPr>
            <w:tcW w:type="dxa" w:w="109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262,92</w:t>
            </w:r>
          </w:p>
        </w:tc>
        <w:tc>
          <w:tcPr>
            <w:tcW w:type="dxa" w:w="11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8920</w:t>
            </w:r>
          </w:p>
        </w:tc>
        <w:tc>
          <w:tcPr>
            <w:tcW w:type="dxa" w:w="11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44,6</w:t>
            </w:r>
          </w:p>
        </w:tc>
        <w:tc>
          <w:tcPr>
            <w:tcW w:type="dxa" w:w="11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267,6</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530,52</w:t>
            </w:r>
          </w:p>
        </w:tc>
      </w:tr>
      <w:tr>
        <w:tc>
          <w:tcPr>
            <w:tcW w:type="dxa" w:w="12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Нурга-зиева</w:t>
            </w:r>
          </w:p>
          <w:p>
            <w:pPr>
              <w:jc w:val="center"/>
            </w:pPr>
            <w:r>
              <w:rPr>
                <w:rFonts w:ascii="Arial" w:cs="Arial" w:eastAsia="Arial" w:hAnsi="Arial"/>
                <w:sz w:val="24"/>
                <w:szCs w:val="24"/>
              </w:rPr>
              <w:t xml:space="preserve">Миргул</w:t>
            </w:r>
          </w:p>
        </w:tc>
        <w:tc>
          <w:tcPr>
            <w:tcW w:type="dxa" w:w="94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0,5 %</w:t>
            </w:r>
          </w:p>
        </w:tc>
        <w:tc>
          <w:tcPr>
            <w:tcW w:type="dxa" w:w="109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8764</w:t>
            </w:r>
          </w:p>
        </w:tc>
        <w:tc>
          <w:tcPr>
            <w:tcW w:type="dxa" w:w="109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43,8</w:t>
            </w:r>
          </w:p>
        </w:tc>
        <w:tc>
          <w:tcPr>
            <w:tcW w:type="dxa" w:w="109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262,92</w:t>
            </w:r>
          </w:p>
        </w:tc>
        <w:tc>
          <w:tcPr>
            <w:tcW w:type="dxa" w:w="11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8920</w:t>
            </w:r>
          </w:p>
        </w:tc>
        <w:tc>
          <w:tcPr>
            <w:tcW w:type="dxa" w:w="11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44,6</w:t>
            </w:r>
          </w:p>
        </w:tc>
        <w:tc>
          <w:tcPr>
            <w:tcW w:type="dxa" w:w="11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267,6</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530,52</w:t>
            </w:r>
          </w:p>
        </w:tc>
      </w:tr>
      <w:tr>
        <w:tc>
          <w:tcPr>
            <w:tcW w:type="dxa" w:w="12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Нурга-зиев</w:t>
            </w:r>
          </w:p>
          <w:p>
            <w:pPr>
              <w:jc w:val="center"/>
            </w:pPr>
            <w:r>
              <w:rPr>
                <w:rFonts w:ascii="Arial" w:cs="Arial" w:eastAsia="Arial" w:hAnsi="Arial"/>
                <w:sz w:val="24"/>
                <w:szCs w:val="24"/>
              </w:rPr>
              <w:t xml:space="preserve">Кайрат</w:t>
            </w:r>
          </w:p>
        </w:tc>
        <w:tc>
          <w:tcPr>
            <w:tcW w:type="dxa" w:w="94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0,5 %</w:t>
            </w:r>
          </w:p>
        </w:tc>
        <w:tc>
          <w:tcPr>
            <w:tcW w:type="dxa" w:w="109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8764</w:t>
            </w:r>
          </w:p>
        </w:tc>
        <w:tc>
          <w:tcPr>
            <w:tcW w:type="dxa" w:w="109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43,8</w:t>
            </w:r>
          </w:p>
        </w:tc>
        <w:tc>
          <w:tcPr>
            <w:tcW w:type="dxa" w:w="109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262,92</w:t>
            </w:r>
          </w:p>
        </w:tc>
        <w:tc>
          <w:tcPr>
            <w:tcW w:type="dxa" w:w="11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8920</w:t>
            </w:r>
          </w:p>
        </w:tc>
        <w:tc>
          <w:tcPr>
            <w:tcW w:type="dxa" w:w="11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44,6</w:t>
            </w:r>
          </w:p>
        </w:tc>
        <w:tc>
          <w:tcPr>
            <w:tcW w:type="dxa" w:w="11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267,6</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530,52</w:t>
            </w:r>
          </w:p>
        </w:tc>
      </w:tr>
      <w:tr>
        <w:tc>
          <w:tcPr>
            <w:tcW w:type="dxa" w:w="12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Итого</w:t>
            </w:r>
          </w:p>
        </w:tc>
        <w:tc>
          <w:tcPr>
            <w:tcW w:type="dxa" w:w="943"/>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092"/>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788,76</w:t>
            </w:r>
          </w:p>
        </w:tc>
        <w:tc>
          <w:tcPr>
            <w:tcW w:type="dxa" w:w="11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
            </w:r>
          </w:p>
        </w:tc>
        <w:tc>
          <w:tcPr>
            <w:tcW w:type="dxa" w:w="114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14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802,8</w:t>
            </w:r>
          </w:p>
        </w:tc>
        <w:tc>
          <w:tcPr>
            <w:tcW w:type="dxa" w:w="1258"/>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1591,56</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 Уплата страховых взносов главами и членами крестьянских (фермерских) хозяйств без образования юридического лица и физическими лицами, владеющими земельной долей, осуществляется за I полугодие до 15 июля текущего года и за II полугодие - до 15 января следующего года.</w:t>
      </w:r>
    </w:p>
    <w:p>
      <w:pPr>
        <w:spacing w:after="120"/>
        <w:jc w:val="both"/>
      </w:pPr>
      <w:r>
        <w:rPr>
          <w:rFonts w:ascii="Arial" w:cs="Arial" w:eastAsia="Arial" w:hAnsi="Arial"/>
          <w:sz w:val="24"/>
          <w:szCs w:val="24"/>
        </w:rPr>
        <w:t xml:space="preserve">Суммы страховых взносов заносятся на личный страховой счет каждого, с выдачей квитанции об уплате страховых взносов согласно </w:t>
      </w:r>
      <w:hyperlink w:history="1" r:id="rIdtji73cmlgcmneiy-vakt4">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настоящей Инструкции.»;</w:t>
      </w:r>
    </w:p>
    <w:p>
      <w:pPr>
        <w:spacing w:after="120"/>
        <w:jc w:val="both"/>
      </w:pPr>
      <w:r>
        <w:rPr>
          <w:rFonts w:ascii="Arial" w:cs="Arial" w:eastAsia="Arial" w:hAnsi="Arial"/>
          <w:sz w:val="24"/>
          <w:szCs w:val="24"/>
        </w:rPr>
        <w:t xml:space="preserve">- в пункте 21 слова «решением общего собрания членов данного крестьянского (фермерского) хозяйства распределяются на личный страховой счет пенсионера» заменить словами «заносятся на его личный страховой счет»;</w:t>
      </w:r>
    </w:p>
    <w:p>
      <w:pPr>
        <w:spacing w:after="120"/>
        <w:jc w:val="both"/>
      </w:pPr>
      <w:r>
        <w:rPr>
          <w:rFonts w:ascii="Arial" w:cs="Arial" w:eastAsia="Arial" w:hAnsi="Arial"/>
          <w:sz w:val="24"/>
          <w:szCs w:val="24"/>
        </w:rPr>
        <w:t xml:space="preserve">- абзац третий пункта 22 изложить в следующей редакции:</w:t>
      </w:r>
    </w:p>
    <w:p>
      <w:pPr>
        <w:spacing w:after="120"/>
        <w:jc w:val="both"/>
      </w:pPr>
      <w:r>
        <w:rPr>
          <w:rFonts w:ascii="Arial" w:cs="Arial" w:eastAsia="Arial" w:hAnsi="Arial"/>
          <w:sz w:val="24"/>
          <w:szCs w:val="24"/>
        </w:rPr>
        <w:t xml:space="preserve">«В крестьянском (фермерском) хозяйстве без образования юридического лица имеется 11,5 га земли. Вследствие произошедшего стихийного бедствия (наводнение, сели, землетрясения, оползни, град, засуха, заморозки) пострадало 10,8 га земли. После составления комиссионного акта и его тщательного изучения страховщик принимает решение об освобождении крестьянского (фермерского) хозяйства от уплаты страховых взносов пропорционально площади освобожденной земли.</w:t>
      </w:r>
    </w:p>
    <w:p>
      <w:pPr>
        <w:spacing w:after="120"/>
        <w:jc w:val="both"/>
      </w:pPr>
      <w:r>
        <w:rPr>
          <w:rFonts w:ascii="Arial" w:cs="Arial" w:eastAsia="Arial" w:hAnsi="Arial"/>
          <w:sz w:val="24"/>
          <w:szCs w:val="24"/>
        </w:rPr>
        <w:t xml:space="preserve">В случае, если в I полугодии среднемесячная заработная плата составила 8764 сома, страховые взносы за месяц = 8764 сома х 2 % = 175,3 сома, за I полугодие = 175,3 сома х 6 мес. = 1051,7 сома. Во II полугодии среднемесячная заработная плата = 8920 сому, страховые взносы за месяц = 8920 сомов х 2 % = 178,4 сома, за II полугодие = 178,4 сома х 6 мес. = 1070,4 сома, годовая сумма начисленных страховых взносов = 1051,7 сома + 1070,4 сома = 2122,1 сома. Площадь пострадавшей вследствие произошедшего стихийного бедствия земли = 10,8 га : 11,5 га х 100 % = 93,9 %. Значит, освобождению подлежит 93,9 % начисленной суммы страховых взносов: 2122,1 сома х 93,9 % = 1992,7 сома.»;</w:t>
      </w:r>
    </w:p>
    <w:p>
      <w:pPr>
        <w:spacing w:after="120"/>
        <w:jc w:val="both"/>
      </w:pPr>
      <w:r>
        <w:rPr>
          <w:rFonts w:ascii="Arial" w:cs="Arial" w:eastAsia="Arial" w:hAnsi="Arial"/>
          <w:sz w:val="24"/>
          <w:szCs w:val="24"/>
        </w:rPr>
        <w:t xml:space="preserve">- пункты 23 и 25 признать утратившими силу;</w:t>
      </w:r>
    </w:p>
    <w:p>
      <w:pPr>
        <w:spacing w:after="120"/>
        <w:jc w:val="both"/>
      </w:pPr>
      <w:r>
        <w:rPr>
          <w:rFonts w:ascii="Arial" w:cs="Arial" w:eastAsia="Arial" w:hAnsi="Arial"/>
          <w:sz w:val="24"/>
          <w:szCs w:val="24"/>
        </w:rPr>
        <w:t xml:space="preserve">- пункт 26 дополнить подпунктом «в» следующего содержания:</w:t>
      </w:r>
    </w:p>
    <w:p>
      <w:pPr>
        <w:spacing w:after="120"/>
        <w:jc w:val="both"/>
      </w:pPr>
      <w:r>
        <w:rPr>
          <w:rFonts w:ascii="Arial" w:cs="Arial" w:eastAsia="Arial" w:hAnsi="Arial"/>
          <w:sz w:val="24"/>
          <w:szCs w:val="24"/>
        </w:rPr>
        <w:t xml:space="preserve">«в) работники - инвалиды I и II групп (кроме инвалидов Великой Отечественной войны и приравненных к ним лиц) – ежемесячно от всех видов выплат, начисленных в их пользу, независимо от источников финансирования - в размере 2 процентов в Пенсионный фонд.»;</w:t>
      </w:r>
    </w:p>
    <w:p>
      <w:pPr>
        <w:spacing w:after="120"/>
        <w:jc w:val="both"/>
      </w:pPr>
      <w:r>
        <w:rPr>
          <w:rFonts w:ascii="Arial" w:cs="Arial" w:eastAsia="Arial" w:hAnsi="Arial"/>
          <w:sz w:val="24"/>
          <w:szCs w:val="24"/>
        </w:rPr>
        <w:t xml:space="preserve">- пункты 34 и 35 изложить в следующей редакции:</w:t>
      </w:r>
    </w:p>
    <w:p>
      <w:pPr>
        <w:spacing w:after="120"/>
        <w:jc w:val="both"/>
      </w:pPr>
      <w:r>
        <w:rPr>
          <w:rFonts w:ascii="Arial" w:cs="Arial" w:eastAsia="Arial" w:hAnsi="Arial"/>
          <w:sz w:val="24"/>
          <w:szCs w:val="24"/>
        </w:rPr>
        <w:t xml:space="preserve">«34. Индивидуальные предприниматели, уплачивающие налоги на основе общего налогового режима и/или специальных налоговых режимов путем приобретения обязательного патента по упрощенной системе налогообложения на основе единого налога или на основе налогового контракта, уплачивают страховые взносы ежемесячно в размере 10 процентов от размера среднемесячной заработной платы, из них:</w:t>
      </w:r>
    </w:p>
    <w:p>
      <w:pPr>
        <w:spacing w:after="120"/>
        <w:jc w:val="both"/>
      </w:pPr>
      <w:r>
        <w:rPr>
          <w:rFonts w:ascii="Arial" w:cs="Arial" w:eastAsia="Arial" w:hAnsi="Arial"/>
          <w:sz w:val="24"/>
          <w:szCs w:val="24"/>
        </w:rPr>
        <w:t xml:space="preserve">в Пенсионный фонд - 9 процентов;</w:t>
      </w:r>
    </w:p>
    <w:p>
      <w:pPr>
        <w:spacing w:after="120"/>
        <w:jc w:val="both"/>
      </w:pPr>
      <w:r>
        <w:rPr>
          <w:rFonts w:ascii="Arial" w:cs="Arial" w:eastAsia="Arial" w:hAnsi="Arial"/>
          <w:sz w:val="24"/>
          <w:szCs w:val="24"/>
        </w:rPr>
        <w:t xml:space="preserve">в Фонд обязательного медицинского страхования - 1 процент.</w:t>
      </w:r>
    </w:p>
    <w:p>
      <w:pPr>
        <w:spacing w:after="120"/>
        <w:jc w:val="both"/>
      </w:pPr>
      <w:r>
        <w:rPr>
          <w:rFonts w:ascii="Arial" w:cs="Arial" w:eastAsia="Arial" w:hAnsi="Arial"/>
          <w:sz w:val="24"/>
          <w:szCs w:val="24"/>
        </w:rPr>
        <w:t xml:space="preserve">35. Индивидуальные предприниматели, уплачивающие налоги на основе специального налогового режима путем приобретения добровольного патента (за исключением индивидуальных предпринимателей, получающих доход от сдачи в аренду движимого и недвижимого имущества), а также осуществляющие деятельность на рынках путем реализации товара с контейнера, в павильонах, в киосках, уплачивают страховые взносы ежемесячно в размере 4 процентов, исчисленных от среднемесячной заработной платы, сложившейся в районах и городах республики за предыдущий календарный год, с поэтапным доведением ставки тарифа к 2018 году до уровня 10 процентов от размера среднемесячной заработной платы:</w:t>
      </w:r>
    </w:p>
    <w:p>
      <w:pPr>
        <w:spacing w:after="120"/>
        <w:jc w:val="both"/>
      </w:pPr>
      <w:r>
        <w:rPr>
          <w:rFonts w:ascii="Arial" w:cs="Arial" w:eastAsia="Arial" w:hAnsi="Arial"/>
          <w:sz w:val="24"/>
          <w:szCs w:val="24"/>
        </w:rPr>
        <w:t xml:space="preserve">- с 1 января 2015 года по 31 декабря 2015 года - 4 процента от размера среднемесячной заработной платы;</w:t>
      </w:r>
    </w:p>
    <w:p>
      <w:pPr>
        <w:spacing w:after="120"/>
        <w:jc w:val="both"/>
      </w:pPr>
      <w:r>
        <w:rPr>
          <w:rFonts w:ascii="Arial" w:cs="Arial" w:eastAsia="Arial" w:hAnsi="Arial"/>
          <w:sz w:val="24"/>
          <w:szCs w:val="24"/>
        </w:rPr>
        <w:t xml:space="preserve">- с 1 января 2016 года по 31 декабря 2016 года - 6 процентов от размера среднемесячной заработной платы;</w:t>
      </w:r>
    </w:p>
    <w:p>
      <w:pPr>
        <w:spacing w:after="120"/>
        <w:jc w:val="both"/>
      </w:pPr>
      <w:r>
        <w:rPr>
          <w:rFonts w:ascii="Arial" w:cs="Arial" w:eastAsia="Arial" w:hAnsi="Arial"/>
          <w:sz w:val="24"/>
          <w:szCs w:val="24"/>
        </w:rPr>
        <w:t xml:space="preserve">- с 1 января 2017 года по 31 декабря 2017 года - 8 процентов от размера среднемесячной заработной платы;</w:t>
      </w:r>
    </w:p>
    <w:p>
      <w:pPr>
        <w:spacing w:after="120"/>
        <w:jc w:val="both"/>
      </w:pPr>
      <w:r>
        <w:rPr>
          <w:rFonts w:ascii="Arial" w:cs="Arial" w:eastAsia="Arial" w:hAnsi="Arial"/>
          <w:sz w:val="24"/>
          <w:szCs w:val="24"/>
        </w:rPr>
        <w:t xml:space="preserve">- с 1 января 2018 года - 10 процентов от размера среднемесячной заработной платы.»;</w:t>
      </w:r>
    </w:p>
    <w:p>
      <w:pPr>
        <w:spacing w:after="120"/>
        <w:jc w:val="both"/>
      </w:pPr>
      <w:r>
        <w:rPr>
          <w:rFonts w:ascii="Arial" w:cs="Arial" w:eastAsia="Arial" w:hAnsi="Arial"/>
          <w:sz w:val="24"/>
          <w:szCs w:val="24"/>
        </w:rPr>
        <w:t xml:space="preserve">- дополнить пунктами 35</w:t>
      </w:r>
      <w:r>
        <w:rPr>
          <w:rFonts w:ascii="Arial" w:cs="Arial" w:eastAsia="Arial" w:hAnsi="Arial"/>
          <w:sz w:val="24"/>
          <w:szCs w:val="24"/>
        </w:rPr>
        <w:t xml:space="preserve">1</w:t>
      </w:r>
      <w:r>
        <w:rPr>
          <w:rFonts w:ascii="Arial" w:cs="Arial" w:eastAsia="Arial" w:hAnsi="Arial"/>
          <w:sz w:val="24"/>
          <w:szCs w:val="24"/>
        </w:rPr>
        <w:t xml:space="preserve">, 35</w:t>
      </w:r>
      <w:r>
        <w:rPr>
          <w:rFonts w:ascii="Arial" w:cs="Arial" w:eastAsia="Arial" w:hAnsi="Arial"/>
          <w:sz w:val="24"/>
          <w:szCs w:val="24"/>
        </w:rPr>
        <w:t xml:space="preserve">2</w:t>
      </w:r>
      <w:r>
        <w:rPr>
          <w:rFonts w:ascii="Arial" w:cs="Arial" w:eastAsia="Arial" w:hAnsi="Arial"/>
          <w:sz w:val="24"/>
          <w:szCs w:val="24"/>
        </w:rPr>
        <w:t xml:space="preserve">, 35</w:t>
      </w:r>
      <w:r>
        <w:rPr>
          <w:rFonts w:ascii="Arial" w:cs="Arial" w:eastAsia="Arial" w:hAnsi="Arial"/>
          <w:sz w:val="24"/>
          <w:szCs w:val="24"/>
        </w:rPr>
        <w:t xml:space="preserve">3</w:t>
      </w:r>
      <w:r>
        <w:rPr>
          <w:rFonts w:ascii="Arial" w:cs="Arial" w:eastAsia="Arial" w:hAnsi="Arial"/>
          <w:sz w:val="24"/>
          <w:szCs w:val="24"/>
        </w:rPr>
        <w:t xml:space="preserve"> и 35</w:t>
      </w:r>
      <w:r>
        <w:rPr>
          <w:rFonts w:ascii="Arial" w:cs="Arial" w:eastAsia="Arial" w:hAnsi="Arial"/>
          <w:sz w:val="24"/>
          <w:szCs w:val="24"/>
        </w:rPr>
        <w:t xml:space="preserve">4</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«35</w:t>
      </w:r>
      <w:r>
        <w:rPr>
          <w:rFonts w:ascii="Arial" w:cs="Arial" w:eastAsia="Arial" w:hAnsi="Arial"/>
          <w:sz w:val="24"/>
          <w:szCs w:val="24"/>
        </w:rPr>
        <w:t xml:space="preserve">1</w:t>
      </w:r>
      <w:r>
        <w:rPr>
          <w:rFonts w:ascii="Arial" w:cs="Arial" w:eastAsia="Arial" w:hAnsi="Arial"/>
          <w:sz w:val="24"/>
          <w:szCs w:val="24"/>
        </w:rPr>
        <w:t xml:space="preserve">. Индивидуальные предприниматели, осуществляющие предпринимательскую деятельность на рынках путем реализации товара с лотков, торговых мест, уплачивают страховые взносы ежемесячно в размере 2 процентов, исчисленных от среднемесячной заработной платы, сложившейся в районах и городах республики за предыдущий календарный год, с поэтапным доведением ставки тарифа к 2018 году до уровня 5 процентов от размера среднемесячной заработной платы:</w:t>
      </w:r>
    </w:p>
    <w:p>
      <w:pPr>
        <w:spacing w:after="120"/>
        <w:jc w:val="both"/>
      </w:pPr>
      <w:r>
        <w:rPr>
          <w:rFonts w:ascii="Arial" w:cs="Arial" w:eastAsia="Arial" w:hAnsi="Arial"/>
          <w:sz w:val="24"/>
          <w:szCs w:val="24"/>
        </w:rPr>
        <w:t xml:space="preserve">- с 1 января 2015 года по 31 декабря 2015 года - 2 процента от размера среднемесячной заработной платы;</w:t>
      </w:r>
    </w:p>
    <w:p>
      <w:pPr>
        <w:spacing w:after="120"/>
        <w:jc w:val="both"/>
      </w:pPr>
      <w:r>
        <w:rPr>
          <w:rFonts w:ascii="Arial" w:cs="Arial" w:eastAsia="Arial" w:hAnsi="Arial"/>
          <w:sz w:val="24"/>
          <w:szCs w:val="24"/>
        </w:rPr>
        <w:t xml:space="preserve">- с 1 января 2016 года по 31 декабря 2016 года - 3 процента от размера среднемесячной заработной платы;</w:t>
      </w:r>
    </w:p>
    <w:p>
      <w:pPr>
        <w:spacing w:after="120"/>
        <w:jc w:val="both"/>
      </w:pPr>
      <w:r>
        <w:rPr>
          <w:rFonts w:ascii="Arial" w:cs="Arial" w:eastAsia="Arial" w:hAnsi="Arial"/>
          <w:sz w:val="24"/>
          <w:szCs w:val="24"/>
        </w:rPr>
        <w:t xml:space="preserve">- с 1 января 2017 года по 31 декабря 2017 года - 4 процента от размера среднемесячной заработной платы;</w:t>
      </w:r>
    </w:p>
    <w:p>
      <w:pPr>
        <w:spacing w:after="120"/>
        <w:jc w:val="both"/>
      </w:pPr>
      <w:r>
        <w:rPr>
          <w:rFonts w:ascii="Arial" w:cs="Arial" w:eastAsia="Arial" w:hAnsi="Arial"/>
          <w:sz w:val="24"/>
          <w:szCs w:val="24"/>
        </w:rPr>
        <w:t xml:space="preserve">- с 1 января 2018 года - 5 процентов от размера среднемесячной заработной платы.</w:t>
      </w:r>
    </w:p>
    <w:p>
      <w:pPr>
        <w:spacing w:after="120"/>
        <w:jc w:val="both"/>
      </w:pPr>
      <w:r>
        <w:rPr>
          <w:rFonts w:ascii="Arial" w:cs="Arial" w:eastAsia="Arial" w:hAnsi="Arial"/>
          <w:sz w:val="24"/>
          <w:szCs w:val="24"/>
        </w:rPr>
        <w:t xml:space="preserve">35</w:t>
      </w:r>
      <w:r>
        <w:rPr>
          <w:rFonts w:ascii="Arial" w:cs="Arial" w:eastAsia="Arial" w:hAnsi="Arial"/>
          <w:sz w:val="24"/>
          <w:szCs w:val="24"/>
        </w:rPr>
        <w:t xml:space="preserve">2</w:t>
      </w:r>
      <w:r>
        <w:rPr>
          <w:rFonts w:ascii="Arial" w:cs="Arial" w:eastAsia="Arial" w:hAnsi="Arial"/>
          <w:sz w:val="24"/>
          <w:szCs w:val="24"/>
        </w:rPr>
        <w:t xml:space="preserve">. Распределение сумм страховых взносов, поступающих от плательщиков, указанных в пунктах 35 и 351 настоящей Инструкции, по фондам производится в следующих размерах:</w:t>
      </w:r>
    </w:p>
    <w:p>
      <w:pPr>
        <w:spacing w:after="120"/>
        <w:jc w:val="both"/>
      </w:pPr>
      <w:r>
        <w:rPr>
          <w:rFonts w:ascii="Arial" w:cs="Arial" w:eastAsia="Arial" w:hAnsi="Arial"/>
          <w:sz w:val="24"/>
          <w:szCs w:val="24"/>
        </w:rPr>
        <w:t xml:space="preserve">в Пенсионный фонд - 90 процентов;</w:t>
      </w:r>
    </w:p>
    <w:p>
      <w:pPr>
        <w:spacing w:after="120"/>
        <w:jc w:val="both"/>
      </w:pPr>
      <w:r>
        <w:rPr>
          <w:rFonts w:ascii="Arial" w:cs="Arial" w:eastAsia="Arial" w:hAnsi="Arial"/>
          <w:sz w:val="24"/>
          <w:szCs w:val="24"/>
        </w:rPr>
        <w:t xml:space="preserve">в Фонд обязательного медицинского страхования - 10 процентов.</w:t>
      </w:r>
    </w:p>
    <w:p>
      <w:pPr>
        <w:spacing w:after="120"/>
        <w:jc w:val="both"/>
      </w:pPr>
      <w:r>
        <w:rPr>
          <w:rFonts w:ascii="Arial" w:cs="Arial" w:eastAsia="Arial" w:hAnsi="Arial"/>
          <w:sz w:val="24"/>
          <w:szCs w:val="24"/>
        </w:rPr>
        <w:t xml:space="preserve">35</w:t>
      </w:r>
      <w:r>
        <w:rPr>
          <w:rFonts w:ascii="Arial" w:cs="Arial" w:eastAsia="Arial" w:hAnsi="Arial"/>
          <w:sz w:val="24"/>
          <w:szCs w:val="24"/>
        </w:rPr>
        <w:t xml:space="preserve">3</w:t>
      </w:r>
      <w:r>
        <w:rPr>
          <w:rFonts w:ascii="Arial" w:cs="Arial" w:eastAsia="Arial" w:hAnsi="Arial"/>
          <w:sz w:val="24"/>
          <w:szCs w:val="24"/>
        </w:rPr>
        <w:t xml:space="preserve">. Иностранные граждане и лица без гражданства, временно пребывающие в Кыргызской Республике, занятые индивидуальной предпринимательской деятельностью, в том числе на рынках, уплачивают страховые взносы ежемесячно в размере 3 процентов от размера среднемесячной заработной платы в солидарную часть Пенсионного фонда.</w:t>
      </w:r>
    </w:p>
    <w:p>
      <w:pPr>
        <w:spacing w:after="120"/>
        <w:jc w:val="both"/>
      </w:pPr>
      <w:r>
        <w:rPr>
          <w:rFonts w:ascii="Arial" w:cs="Arial" w:eastAsia="Arial" w:hAnsi="Arial"/>
          <w:sz w:val="24"/>
          <w:szCs w:val="24"/>
        </w:rPr>
        <w:t xml:space="preserve">35</w:t>
      </w:r>
      <w:r>
        <w:rPr>
          <w:rFonts w:ascii="Arial" w:cs="Arial" w:eastAsia="Arial" w:hAnsi="Arial"/>
          <w:sz w:val="24"/>
          <w:szCs w:val="24"/>
        </w:rPr>
        <w:t xml:space="preserve">4</w:t>
      </w:r>
      <w:r>
        <w:rPr>
          <w:rFonts w:ascii="Arial" w:cs="Arial" w:eastAsia="Arial" w:hAnsi="Arial"/>
          <w:sz w:val="24"/>
          <w:szCs w:val="24"/>
        </w:rPr>
        <w:t xml:space="preserve">. Плательщики, указанные в пунктах 34, 35, 35</w:t>
      </w:r>
      <w:r>
        <w:rPr>
          <w:rFonts w:ascii="Arial" w:cs="Arial" w:eastAsia="Arial" w:hAnsi="Arial"/>
          <w:sz w:val="24"/>
          <w:szCs w:val="24"/>
        </w:rPr>
        <w:t xml:space="preserve">1</w:t>
      </w:r>
      <w:r>
        <w:rPr>
          <w:rFonts w:ascii="Arial" w:cs="Arial" w:eastAsia="Arial" w:hAnsi="Arial"/>
          <w:sz w:val="24"/>
          <w:szCs w:val="24"/>
        </w:rPr>
        <w:t xml:space="preserve"> и 35</w:t>
      </w:r>
      <w:r>
        <w:rPr>
          <w:rFonts w:ascii="Arial" w:cs="Arial" w:eastAsia="Arial" w:hAnsi="Arial"/>
          <w:sz w:val="24"/>
          <w:szCs w:val="24"/>
        </w:rPr>
        <w:t xml:space="preserve">3</w:t>
      </w:r>
      <w:r>
        <w:rPr>
          <w:rFonts w:ascii="Arial" w:cs="Arial" w:eastAsia="Arial" w:hAnsi="Arial"/>
          <w:sz w:val="24"/>
          <w:szCs w:val="24"/>
        </w:rPr>
        <w:t xml:space="preserve"> настоящей Инструкции, осуществляют уплату страховых взносов путем приобретения страховых полисов.»;</w:t>
      </w:r>
    </w:p>
    <w:p>
      <w:pPr>
        <w:spacing w:after="120"/>
        <w:jc w:val="both"/>
      </w:pPr>
      <w:r>
        <w:rPr>
          <w:rFonts w:ascii="Arial" w:cs="Arial" w:eastAsia="Arial" w:hAnsi="Arial"/>
          <w:sz w:val="24"/>
          <w:szCs w:val="24"/>
        </w:rPr>
        <w:t xml:space="preserve">- в пункте 36:</w:t>
      </w:r>
    </w:p>
    <w:p>
      <w:pPr>
        <w:spacing w:after="120"/>
        <w:jc w:val="both"/>
      </w:pPr>
      <w:r>
        <w:rPr>
          <w:rFonts w:ascii="Arial" w:cs="Arial" w:eastAsia="Arial" w:hAnsi="Arial"/>
          <w:sz w:val="24"/>
          <w:szCs w:val="24"/>
        </w:rPr>
        <w:t xml:space="preserve">в абзаце первом цифры и слова «9,25 процента от полученного дохода за вычетом произведенных затрат на содержание этого имущества, но не менее чем от размера среднемесячной заработной платы» заменить цифрами и словами «10 процентов от размера среднемесячной заработной платы.»;</w:t>
      </w:r>
    </w:p>
    <w:p>
      <w:pPr>
        <w:spacing w:after="120"/>
        <w:jc w:val="both"/>
      </w:pPr>
      <w:r>
        <w:rPr>
          <w:rFonts w:ascii="Arial" w:cs="Arial" w:eastAsia="Arial" w:hAnsi="Arial"/>
          <w:sz w:val="24"/>
          <w:szCs w:val="24"/>
        </w:rPr>
        <w:t xml:space="preserve">в абзаце втором цифру «8» заменить цифрой «9»;</w:t>
      </w:r>
    </w:p>
    <w:p>
      <w:pPr>
        <w:spacing w:after="120"/>
        <w:jc w:val="both"/>
      </w:pPr>
      <w:r>
        <w:rPr>
          <w:rFonts w:ascii="Arial" w:cs="Arial" w:eastAsia="Arial" w:hAnsi="Arial"/>
          <w:sz w:val="24"/>
          <w:szCs w:val="24"/>
        </w:rPr>
        <w:t xml:space="preserve">абзацы четвертый и пятый признать утратившими силу;</w:t>
      </w:r>
    </w:p>
    <w:p>
      <w:pPr>
        <w:spacing w:after="120"/>
        <w:jc w:val="both"/>
      </w:pPr>
      <w:r>
        <w:rPr>
          <w:rFonts w:ascii="Arial" w:cs="Arial" w:eastAsia="Arial" w:hAnsi="Arial"/>
          <w:sz w:val="24"/>
          <w:szCs w:val="24"/>
        </w:rPr>
        <w:t xml:space="preserve">-пункт 37 признать утратившим силу;</w:t>
      </w:r>
    </w:p>
    <w:p>
      <w:pPr>
        <w:spacing w:after="120"/>
        <w:jc w:val="both"/>
      </w:pPr>
      <w:r>
        <w:rPr>
          <w:rFonts w:ascii="Arial" w:cs="Arial" w:eastAsia="Arial" w:hAnsi="Arial"/>
          <w:sz w:val="24"/>
          <w:szCs w:val="24"/>
        </w:rPr>
        <w:t xml:space="preserve">- в пункте 38:</w:t>
      </w:r>
    </w:p>
    <w:p>
      <w:pPr>
        <w:spacing w:after="120"/>
        <w:jc w:val="both"/>
      </w:pPr>
      <w:r>
        <w:rPr>
          <w:rFonts w:ascii="Arial" w:cs="Arial" w:eastAsia="Arial" w:hAnsi="Arial"/>
          <w:sz w:val="24"/>
          <w:szCs w:val="24"/>
        </w:rPr>
        <w:t xml:space="preserve">слова «индивидуальных предпринимателей и их» исключить;</w:t>
      </w:r>
    </w:p>
    <w:p>
      <w:pPr>
        <w:spacing w:after="120"/>
        <w:jc w:val="both"/>
      </w:pPr>
      <w:r>
        <w:rPr>
          <w:rFonts w:ascii="Arial" w:cs="Arial" w:eastAsia="Arial" w:hAnsi="Arial"/>
          <w:sz w:val="24"/>
          <w:szCs w:val="24"/>
        </w:rPr>
        <w:t xml:space="preserve">после слова «производствах» дополнить словами «путем предоставления расчетной ведомости по средствам государственного социального страхования по форме согласно </w:t>
      </w:r>
      <w:hyperlink w:history="1" r:id="rIde4_nnk_qqtkbocu_r-mz1">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7 к настоящей Инструкции.»;</w:t>
      </w:r>
    </w:p>
    <w:p>
      <w:pPr>
        <w:spacing w:after="120"/>
        <w:jc w:val="both"/>
      </w:pPr>
      <w:r>
        <w:rPr>
          <w:rFonts w:ascii="Arial" w:cs="Arial" w:eastAsia="Arial" w:hAnsi="Arial"/>
          <w:sz w:val="24"/>
          <w:szCs w:val="24"/>
        </w:rPr>
        <w:t xml:space="preserve">- пункт 39 изложить в следующей редакции:</w:t>
      </w:r>
    </w:p>
    <w:p>
      <w:pPr>
        <w:spacing w:after="120"/>
        <w:jc w:val="both"/>
      </w:pPr>
      <w:r>
        <w:rPr>
          <w:rFonts w:ascii="Arial" w:cs="Arial" w:eastAsia="Arial" w:hAnsi="Arial"/>
          <w:sz w:val="24"/>
          <w:szCs w:val="24"/>
        </w:rPr>
        <w:t xml:space="preserve">«39. Для наемных работников, занятых в текстильном и швейном производствах, страховые взносы установлены в следующих размерах:</w:t>
      </w:r>
    </w:p>
    <w:p>
      <w:pPr>
        <w:spacing w:after="120"/>
        <w:jc w:val="both"/>
      </w:pPr>
      <w:r>
        <w:rPr>
          <w:rFonts w:ascii="Arial" w:cs="Arial" w:eastAsia="Arial" w:hAnsi="Arial"/>
          <w:sz w:val="24"/>
          <w:szCs w:val="24"/>
        </w:rPr>
        <w:t xml:space="preserve">а) для работодателей - ежемесячно в размере 6 процентов, исчисленных от 40 процентов размера среднемесячной заработной платы.</w:t>
      </w:r>
    </w:p>
    <w:p>
      <w:pPr>
        <w:spacing w:after="120"/>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jc w:val="both"/>
      </w:pPr>
      <w:r>
        <w:rPr>
          <w:rFonts w:ascii="Arial" w:cs="Arial" w:eastAsia="Arial" w:hAnsi="Arial"/>
          <w:sz w:val="24"/>
          <w:szCs w:val="24"/>
        </w:rPr>
        <w:t xml:space="preserve">в Пенсионный фонд - 4,75 процента;</w:t>
      </w:r>
    </w:p>
    <w:p>
      <w:pPr>
        <w:spacing w:after="120"/>
        <w:jc w:val="both"/>
      </w:pPr>
      <w:r>
        <w:rPr>
          <w:rFonts w:ascii="Arial" w:cs="Arial" w:eastAsia="Arial" w:hAnsi="Arial"/>
          <w:sz w:val="24"/>
          <w:szCs w:val="24"/>
        </w:rPr>
        <w:t xml:space="preserve">в Фонд обязательного медицинского страхования - 1 процент;</w:t>
      </w:r>
    </w:p>
    <w:p>
      <w:pPr>
        <w:spacing w:after="120"/>
        <w:jc w:val="both"/>
      </w:pPr>
      <w:r>
        <w:rPr>
          <w:rFonts w:ascii="Arial" w:cs="Arial" w:eastAsia="Arial" w:hAnsi="Arial"/>
          <w:sz w:val="24"/>
          <w:szCs w:val="24"/>
        </w:rPr>
        <w:t xml:space="preserve">в Фонд оздоровления трудящихся - 0,25 процента;</w:t>
      </w:r>
    </w:p>
    <w:p>
      <w:pPr>
        <w:spacing w:after="120"/>
        <w:jc w:val="both"/>
      </w:pPr>
      <w:r>
        <w:rPr>
          <w:rFonts w:ascii="Arial" w:cs="Arial" w:eastAsia="Arial" w:hAnsi="Arial"/>
          <w:sz w:val="24"/>
          <w:szCs w:val="24"/>
        </w:rPr>
        <w:t xml:space="preserve">б) для работников, за исключением работников-пенсионеров и работников-инвалидов I и II групп, - ежемесячно в размере 6 процентов, исчисленного от 40 процентов размера среднемесячной заработной платы.</w:t>
      </w:r>
    </w:p>
    <w:p>
      <w:pPr>
        <w:spacing w:after="120"/>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jc w:val="both"/>
      </w:pPr>
      <w:r>
        <w:rPr>
          <w:rFonts w:ascii="Arial" w:cs="Arial" w:eastAsia="Arial" w:hAnsi="Arial"/>
          <w:sz w:val="24"/>
          <w:szCs w:val="24"/>
        </w:rPr>
        <w:t xml:space="preserve">в Пенсионный фонд - 4 процента;</w:t>
      </w:r>
    </w:p>
    <w:p>
      <w:pPr>
        <w:spacing w:after="120"/>
        <w:jc w:val="both"/>
      </w:pPr>
      <w:r>
        <w:rPr>
          <w:rFonts w:ascii="Arial" w:cs="Arial" w:eastAsia="Arial" w:hAnsi="Arial"/>
          <w:sz w:val="24"/>
          <w:szCs w:val="24"/>
        </w:rPr>
        <w:t xml:space="preserve">в Государственный накопительный фонд - 2 процента;</w:t>
      </w:r>
    </w:p>
    <w:p>
      <w:pPr>
        <w:spacing w:after="120"/>
        <w:jc w:val="both"/>
      </w:pPr>
      <w:r>
        <w:rPr>
          <w:rFonts w:ascii="Arial" w:cs="Arial" w:eastAsia="Arial" w:hAnsi="Arial"/>
          <w:sz w:val="24"/>
          <w:szCs w:val="24"/>
        </w:rPr>
        <w:t xml:space="preserve">в) для работников-пенсионеров - ежемесячно в размере 4 процентов, исчисленных от 40 процентов размера среднемесячной заработной платы, в Пенсионный фонд;</w:t>
      </w:r>
    </w:p>
    <w:p>
      <w:pPr>
        <w:spacing w:after="120"/>
        <w:jc w:val="both"/>
      </w:pPr>
      <w:r>
        <w:rPr>
          <w:rFonts w:ascii="Arial" w:cs="Arial" w:eastAsia="Arial" w:hAnsi="Arial"/>
          <w:sz w:val="24"/>
          <w:szCs w:val="24"/>
        </w:rPr>
        <w:t xml:space="preserve">для работников-инвалидов I и II групп (кроме инвалидов Великой Отечественной войны и приравненных к ним лиц) - ежемесячно от всех видов выплат, начисленных в их пользу, независимо от источников финансирования, - в размере 2 процентов в Пенсионный фонд;</w:t>
      </w:r>
    </w:p>
    <w:p>
      <w:pPr>
        <w:spacing w:after="120"/>
        <w:jc w:val="both"/>
      </w:pPr>
      <w:r>
        <w:rPr>
          <w:rFonts w:ascii="Arial" w:cs="Arial" w:eastAsia="Arial" w:hAnsi="Arial"/>
          <w:sz w:val="24"/>
          <w:szCs w:val="24"/>
        </w:rPr>
        <w:t xml:space="preserve">- для работников мужчин, рожденных ранее 1 января 1964 года, и женщин, рожденных ранее 1 января 1969 года, - в размере 6 процентов в Пенсионный фонд.»;</w:t>
      </w:r>
    </w:p>
    <w:p>
      <w:pPr>
        <w:spacing w:after="120"/>
        <w:jc w:val="both"/>
      </w:pPr>
      <w:r>
        <w:rPr>
          <w:rFonts w:ascii="Arial" w:cs="Arial" w:eastAsia="Arial" w:hAnsi="Arial"/>
          <w:sz w:val="24"/>
          <w:szCs w:val="24"/>
        </w:rPr>
        <w:t xml:space="preserve">- пункт 40 дополнить абзацем следующего содержания:</w:t>
      </w:r>
    </w:p>
    <w:p>
      <w:pPr>
        <w:spacing w:after="120"/>
        <w:jc w:val="both"/>
      </w:pPr>
      <w:r>
        <w:rPr>
          <w:rFonts w:ascii="Arial" w:cs="Arial" w:eastAsia="Arial" w:hAnsi="Arial"/>
          <w:sz w:val="24"/>
          <w:szCs w:val="24"/>
        </w:rPr>
        <w:t xml:space="preserve">«работники - инвалиды I и II групп (за исключением инвалидов Великой Отечественной войны и приравненных к ним лиц, имеющих удостоверяющие документы установленного образца, и участников Великой Отечественной войны) - ежемесячно от всех видов выплат, начисленных в их пользу, независимо от источников финансирования - в размере 2 процентов в Пенсионный фонд.»;</w:t>
      </w:r>
    </w:p>
    <w:p>
      <w:pPr>
        <w:spacing w:after="120"/>
        <w:jc w:val="both"/>
      </w:pPr>
      <w:r>
        <w:rPr>
          <w:rFonts w:ascii="Arial" w:cs="Arial" w:eastAsia="Arial" w:hAnsi="Arial"/>
          <w:sz w:val="24"/>
          <w:szCs w:val="24"/>
        </w:rPr>
        <w:t xml:space="preserve">- дополнить главой 2</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Порядок приобретения и учета страховых полисов</w:t>
      </w:r>
    </w:p>
    <w:p>
      <w:pPr>
        <w:spacing w:after="120"/>
        <w:jc w:val="both"/>
      </w:pPr>
      <w:r>
        <w:rPr>
          <w:rFonts w:ascii="Arial" w:cs="Arial" w:eastAsia="Arial" w:hAnsi="Arial"/>
          <w:sz w:val="24"/>
          <w:szCs w:val="24"/>
        </w:rPr>
        <w:t xml:space="preserve">41</w:t>
      </w:r>
      <w:r>
        <w:rPr>
          <w:rFonts w:ascii="Arial" w:cs="Arial" w:eastAsia="Arial" w:hAnsi="Arial"/>
          <w:sz w:val="24"/>
          <w:szCs w:val="24"/>
        </w:rPr>
        <w:t xml:space="preserve">1</w:t>
      </w:r>
      <w:r>
        <w:rPr>
          <w:rFonts w:ascii="Arial" w:cs="Arial" w:eastAsia="Arial" w:hAnsi="Arial"/>
          <w:sz w:val="24"/>
          <w:szCs w:val="24"/>
        </w:rPr>
        <w:t xml:space="preserve">.Страховые полисы, по форме согласно приложению 15 к настоящей Инструкции, приобретаются в региональных органах страховщика по месту осуществления предпринимательской деятельности или по месту жительства индивидуального предпринимателя, физического лица на срок не менее календарного месяца и не более полугодия текущего года.</w:t>
      </w:r>
    </w:p>
    <w:p>
      <w:pPr>
        <w:spacing w:after="120"/>
        <w:jc w:val="both"/>
      </w:pPr>
      <w:r>
        <w:rPr>
          <w:rFonts w:ascii="Arial" w:cs="Arial" w:eastAsia="Arial" w:hAnsi="Arial"/>
          <w:sz w:val="24"/>
          <w:szCs w:val="24"/>
        </w:rPr>
        <w:t xml:space="preserve">41</w:t>
      </w:r>
      <w:r>
        <w:rPr>
          <w:rFonts w:ascii="Arial" w:cs="Arial" w:eastAsia="Arial" w:hAnsi="Arial"/>
          <w:sz w:val="24"/>
          <w:szCs w:val="24"/>
        </w:rPr>
        <w:t xml:space="preserve">2</w:t>
      </w:r>
      <w:r>
        <w:rPr>
          <w:rFonts w:ascii="Arial" w:cs="Arial" w:eastAsia="Arial" w:hAnsi="Arial"/>
          <w:sz w:val="24"/>
          <w:szCs w:val="24"/>
        </w:rPr>
        <w:t xml:space="preserve">. Страховой полис выдается при предъявлении следующих документов:</w:t>
      </w:r>
    </w:p>
    <w:p>
      <w:pPr>
        <w:spacing w:after="120"/>
        <w:jc w:val="both"/>
      </w:pPr>
      <w:r>
        <w:rPr>
          <w:rFonts w:ascii="Arial" w:cs="Arial" w:eastAsia="Arial" w:hAnsi="Arial"/>
          <w:sz w:val="24"/>
          <w:szCs w:val="24"/>
        </w:rPr>
        <w:t xml:space="preserve">- паспорт или другой документ, удостоверяющий личность;</w:t>
      </w:r>
    </w:p>
    <w:p>
      <w:pPr>
        <w:spacing w:after="120"/>
        <w:jc w:val="both"/>
      </w:pPr>
      <w:r>
        <w:rPr>
          <w:rFonts w:ascii="Arial" w:cs="Arial" w:eastAsia="Arial" w:hAnsi="Arial"/>
          <w:sz w:val="24"/>
          <w:szCs w:val="24"/>
        </w:rPr>
        <w:t xml:space="preserve">- патент или свидетельство о государственной регистрации (перерегистрации) гражданина, занимающегося предпринимательской деятельностью без образования юридического лица в качестве индивидуального предпринимателя;</w:t>
      </w:r>
    </w:p>
    <w:p>
      <w:pPr>
        <w:spacing w:after="120"/>
        <w:jc w:val="both"/>
      </w:pPr>
      <w:r>
        <w:rPr>
          <w:rFonts w:ascii="Arial" w:cs="Arial" w:eastAsia="Arial" w:hAnsi="Arial"/>
          <w:sz w:val="24"/>
          <w:szCs w:val="24"/>
        </w:rPr>
        <w:t xml:space="preserve">- ведомость уплаты страховых взносов за наемных работников, занятых в текстильном и швейном производствах, по форме согласно приложению 16 к настоящей Инструкции;</w:t>
      </w:r>
    </w:p>
    <w:p>
      <w:pPr>
        <w:spacing w:after="120"/>
        <w:jc w:val="both"/>
      </w:pPr>
      <w:r>
        <w:rPr>
          <w:rFonts w:ascii="Arial" w:cs="Arial" w:eastAsia="Arial" w:hAnsi="Arial"/>
          <w:sz w:val="24"/>
          <w:szCs w:val="24"/>
        </w:rPr>
        <w:t xml:space="preserve">- персональный идентификационный номер (ПИН);</w:t>
      </w:r>
    </w:p>
    <w:p>
      <w:pPr>
        <w:spacing w:after="120"/>
        <w:jc w:val="both"/>
      </w:pPr>
      <w:r>
        <w:rPr>
          <w:rFonts w:ascii="Arial" w:cs="Arial" w:eastAsia="Arial" w:hAnsi="Arial"/>
          <w:sz w:val="24"/>
          <w:szCs w:val="24"/>
        </w:rPr>
        <w:t xml:space="preserve">- квитанция, чек или платежное поручение об уплате причитающейся суммы страхового взноса;</w:t>
      </w:r>
    </w:p>
    <w:p>
      <w:pPr>
        <w:spacing w:after="120"/>
        <w:jc w:val="both"/>
      </w:pPr>
      <w:r>
        <w:rPr>
          <w:rFonts w:ascii="Arial" w:cs="Arial" w:eastAsia="Arial" w:hAnsi="Arial"/>
          <w:sz w:val="24"/>
          <w:szCs w:val="24"/>
        </w:rPr>
        <w:t xml:space="preserve">- разрешение на трудоустройство в соответствии с законодательством Кыргызской Республики (для иностранного гражданина или лица без гражданства).</w:t>
      </w:r>
    </w:p>
    <w:p>
      <w:pPr>
        <w:spacing w:after="120"/>
        <w:jc w:val="both"/>
      </w:pPr>
      <w:r>
        <w:rPr>
          <w:rFonts w:ascii="Arial" w:cs="Arial" w:eastAsia="Arial" w:hAnsi="Arial"/>
          <w:sz w:val="24"/>
          <w:szCs w:val="24"/>
        </w:rPr>
        <w:t xml:space="preserve">41</w:t>
      </w:r>
      <w:r>
        <w:rPr>
          <w:rFonts w:ascii="Arial" w:cs="Arial" w:eastAsia="Arial" w:hAnsi="Arial"/>
          <w:sz w:val="24"/>
          <w:szCs w:val="24"/>
        </w:rPr>
        <w:t xml:space="preserve">3</w:t>
      </w:r>
      <w:r>
        <w:rPr>
          <w:rFonts w:ascii="Arial" w:cs="Arial" w:eastAsia="Arial" w:hAnsi="Arial"/>
          <w:sz w:val="24"/>
          <w:szCs w:val="24"/>
        </w:rPr>
        <w:t xml:space="preserve">. Страховой полис считается действительным при наличии печати и подписи руководителя и уполномоченного лица регионального органа страховщика. Первый экземпляр страхового полиса передается индивидуальному предпринимателю и физическому лицу, второй - остается в региональном органе страховщика.</w:t>
      </w:r>
    </w:p>
    <w:p>
      <w:pPr>
        <w:spacing w:after="120"/>
        <w:jc w:val="both"/>
      </w:pPr>
      <w:r>
        <w:rPr>
          <w:rFonts w:ascii="Arial" w:cs="Arial" w:eastAsia="Arial" w:hAnsi="Arial"/>
          <w:sz w:val="24"/>
          <w:szCs w:val="24"/>
        </w:rPr>
        <w:t xml:space="preserve">41</w:t>
      </w:r>
      <w:r>
        <w:rPr>
          <w:rFonts w:ascii="Arial" w:cs="Arial" w:eastAsia="Arial" w:hAnsi="Arial"/>
          <w:sz w:val="24"/>
          <w:szCs w:val="24"/>
        </w:rPr>
        <w:t xml:space="preserve">4</w:t>
      </w:r>
      <w:r>
        <w:rPr>
          <w:rFonts w:ascii="Arial" w:cs="Arial" w:eastAsia="Arial" w:hAnsi="Arial"/>
          <w:sz w:val="24"/>
          <w:szCs w:val="24"/>
        </w:rPr>
        <w:t xml:space="preserve">. Передача страхового полиса или его копии другому лицу для осуществления им предпринимательской деятельности запрещается.</w:t>
      </w:r>
    </w:p>
    <w:p>
      <w:pPr>
        <w:spacing w:after="120"/>
        <w:jc w:val="both"/>
      </w:pPr>
      <w:r>
        <w:rPr>
          <w:rFonts w:ascii="Arial" w:cs="Arial" w:eastAsia="Arial" w:hAnsi="Arial"/>
          <w:sz w:val="24"/>
          <w:szCs w:val="24"/>
        </w:rPr>
        <w:t xml:space="preserve">41</w:t>
      </w:r>
      <w:r>
        <w:rPr>
          <w:rFonts w:ascii="Arial" w:cs="Arial" w:eastAsia="Arial" w:hAnsi="Arial"/>
          <w:sz w:val="24"/>
          <w:szCs w:val="24"/>
        </w:rPr>
        <w:t xml:space="preserve">5</w:t>
      </w:r>
      <w:r>
        <w:rPr>
          <w:rFonts w:ascii="Arial" w:cs="Arial" w:eastAsia="Arial" w:hAnsi="Arial"/>
          <w:sz w:val="24"/>
          <w:szCs w:val="24"/>
        </w:rPr>
        <w:t xml:space="preserve">. При утрате страхового полиса плательщику страховых взносов региональные органы страховщика  выдают справку, подтверждающую факт уплаты страховых взносов путем приобретения страхового полиса.</w:t>
      </w:r>
    </w:p>
    <w:p>
      <w:pPr>
        <w:spacing w:after="120"/>
        <w:jc w:val="both"/>
      </w:pPr>
      <w:r>
        <w:rPr>
          <w:rFonts w:ascii="Arial" w:cs="Arial" w:eastAsia="Arial" w:hAnsi="Arial"/>
          <w:sz w:val="24"/>
          <w:szCs w:val="24"/>
        </w:rPr>
        <w:t xml:space="preserve">41</w:t>
      </w:r>
      <w:r>
        <w:rPr>
          <w:rFonts w:ascii="Arial" w:cs="Arial" w:eastAsia="Arial" w:hAnsi="Arial"/>
          <w:sz w:val="24"/>
          <w:szCs w:val="24"/>
        </w:rPr>
        <w:t xml:space="preserve">6</w:t>
      </w:r>
      <w:r>
        <w:rPr>
          <w:rFonts w:ascii="Arial" w:cs="Arial" w:eastAsia="Arial" w:hAnsi="Arial"/>
          <w:sz w:val="24"/>
          <w:szCs w:val="24"/>
        </w:rPr>
        <w:t xml:space="preserve">. Платежи за страховые полисы производятся физическими лицами и индивидуальными предпринимателями за себя и за наемных работников в учреждениях банка или через платежные терминалы на расчетный счет страховщика.</w:t>
      </w:r>
    </w:p>
    <w:p>
      <w:pPr>
        <w:spacing w:after="120"/>
        <w:jc w:val="both"/>
      </w:pPr>
      <w:r>
        <w:rPr>
          <w:rFonts w:ascii="Arial" w:cs="Arial" w:eastAsia="Arial" w:hAnsi="Arial"/>
          <w:sz w:val="24"/>
          <w:szCs w:val="24"/>
        </w:rPr>
        <w:t xml:space="preserve">41</w:t>
      </w:r>
      <w:r>
        <w:rPr>
          <w:rFonts w:ascii="Arial" w:cs="Arial" w:eastAsia="Arial" w:hAnsi="Arial"/>
          <w:sz w:val="24"/>
          <w:szCs w:val="24"/>
        </w:rPr>
        <w:t xml:space="preserve">7</w:t>
      </w:r>
      <w:r>
        <w:rPr>
          <w:rFonts w:ascii="Arial" w:cs="Arial" w:eastAsia="Arial" w:hAnsi="Arial"/>
          <w:sz w:val="24"/>
          <w:szCs w:val="24"/>
        </w:rPr>
        <w:t xml:space="preserve">. В населенных пунктах, в которых отсутствуют банковские учреждения, страховые взносы уплачиваются уполномоченному лицу регионального органа страховщика, который выписывает страховой полис. При этом страховые взносы, полученные от индивидуального предприниматели, физического лица, перечисляются уполномоченным лицом регионального органа страховщика на расчетный счет страховщика через банковские учреждения в течение 2 рабочих дней.</w:t>
      </w:r>
    </w:p>
    <w:p>
      <w:pPr>
        <w:spacing w:after="120"/>
        <w:jc w:val="both"/>
      </w:pPr>
      <w:r>
        <w:rPr>
          <w:rFonts w:ascii="Arial" w:cs="Arial" w:eastAsia="Arial" w:hAnsi="Arial"/>
          <w:sz w:val="24"/>
          <w:szCs w:val="24"/>
        </w:rPr>
        <w:t xml:space="preserve">41</w:t>
      </w:r>
      <w:r>
        <w:rPr>
          <w:rFonts w:ascii="Arial" w:cs="Arial" w:eastAsia="Arial" w:hAnsi="Arial"/>
          <w:sz w:val="24"/>
          <w:szCs w:val="24"/>
        </w:rPr>
        <w:t xml:space="preserve">8</w:t>
      </w:r>
      <w:r>
        <w:rPr>
          <w:rFonts w:ascii="Arial" w:cs="Arial" w:eastAsia="Arial" w:hAnsi="Arial"/>
          <w:sz w:val="24"/>
          <w:szCs w:val="24"/>
        </w:rPr>
        <w:t xml:space="preserve">. Региональные органы страховщика ежедневно составляют реестры реализованных страховых полисов по форме согласно приложению 17 к настоящей Инструкции.</w:t>
      </w:r>
    </w:p>
    <w:p>
      <w:pPr>
        <w:spacing w:after="120"/>
        <w:jc w:val="both"/>
      </w:pPr>
      <w:r>
        <w:rPr>
          <w:rFonts w:ascii="Arial" w:cs="Arial" w:eastAsia="Arial" w:hAnsi="Arial"/>
          <w:sz w:val="24"/>
          <w:szCs w:val="24"/>
        </w:rPr>
        <w:t xml:space="preserve">41</w:t>
      </w:r>
      <w:r>
        <w:rPr>
          <w:rFonts w:ascii="Arial" w:cs="Arial" w:eastAsia="Arial" w:hAnsi="Arial"/>
          <w:sz w:val="24"/>
          <w:szCs w:val="24"/>
        </w:rPr>
        <w:t xml:space="preserve">9</w:t>
      </w:r>
      <w:r>
        <w:rPr>
          <w:rFonts w:ascii="Arial" w:cs="Arial" w:eastAsia="Arial" w:hAnsi="Arial"/>
          <w:sz w:val="24"/>
          <w:szCs w:val="24"/>
        </w:rPr>
        <w:t xml:space="preserve">. Бланки страховых полисов являются бланками строгой отчетности.»;</w:t>
      </w:r>
    </w:p>
    <w:p>
      <w:pPr>
        <w:spacing w:after="120"/>
        <w:jc w:val="both"/>
      </w:pPr>
      <w:r>
        <w:rPr>
          <w:rFonts w:ascii="Arial" w:cs="Arial" w:eastAsia="Arial" w:hAnsi="Arial"/>
          <w:sz w:val="24"/>
          <w:szCs w:val="24"/>
        </w:rPr>
        <w:t xml:space="preserve">- пункт 42 изложить в следующей редакции:</w:t>
      </w:r>
    </w:p>
    <w:p>
      <w:pPr>
        <w:spacing w:after="120"/>
        <w:jc w:val="both"/>
      </w:pPr>
      <w:r>
        <w:rPr>
          <w:rFonts w:ascii="Arial" w:cs="Arial" w:eastAsia="Arial" w:hAnsi="Arial"/>
          <w:sz w:val="24"/>
          <w:szCs w:val="24"/>
        </w:rPr>
        <w:t xml:space="preserve">«42. В организациях, созданных в соответствии с международными соглашениями, и для лиц, работающих в международных проектах, тарифы страховых взносов устанавливаются:</w:t>
      </w:r>
    </w:p>
    <w:p>
      <w:pPr>
        <w:spacing w:after="120"/>
        <w:jc w:val="both"/>
      </w:pPr>
      <w:r>
        <w:rPr>
          <w:rFonts w:ascii="Arial" w:cs="Arial" w:eastAsia="Arial" w:hAnsi="Arial"/>
          <w:sz w:val="24"/>
          <w:szCs w:val="24"/>
        </w:rPr>
        <w:t xml:space="preserve">1) для работодателей и заказчиков работ/услуг:</w:t>
      </w:r>
    </w:p>
    <w:p>
      <w:pPr>
        <w:spacing w:after="120"/>
        <w:jc w:val="both"/>
      </w:pPr>
      <w:r>
        <w:rPr>
          <w:rFonts w:ascii="Arial" w:cs="Arial" w:eastAsia="Arial" w:hAnsi="Arial"/>
          <w:sz w:val="24"/>
          <w:szCs w:val="24"/>
        </w:rPr>
        <w:t xml:space="preserve">а) ежемесячно от всех видов оплаты труда, оплаты работ/услуг, начисленных в пользу работников и исполнителей работ/услуг - граждан Кыргызской Республики, иностранных граждан и лиц без гражданства, постоянно проживающих в Кыргызской Республике, - в размере 17,25 процента, если международными соглашениями не предусмотрены иные правила начисления и уплаты страховых взносов.</w:t>
      </w:r>
    </w:p>
    <w:p>
      <w:pPr>
        <w:spacing w:after="120"/>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jc w:val="both"/>
      </w:pPr>
      <w:r>
        <w:rPr>
          <w:rFonts w:ascii="Arial" w:cs="Arial" w:eastAsia="Arial" w:hAnsi="Arial"/>
          <w:sz w:val="24"/>
          <w:szCs w:val="24"/>
        </w:rPr>
        <w:t xml:space="preserve">в Пенсионный фонд - 15 процентов;</w:t>
      </w:r>
    </w:p>
    <w:p>
      <w:pPr>
        <w:spacing w:after="120"/>
        <w:jc w:val="both"/>
      </w:pPr>
      <w:r>
        <w:rPr>
          <w:rFonts w:ascii="Arial" w:cs="Arial" w:eastAsia="Arial" w:hAnsi="Arial"/>
          <w:sz w:val="24"/>
          <w:szCs w:val="24"/>
        </w:rPr>
        <w:t xml:space="preserve">в Фонд обязательного медицинского страхования - 2 процента;</w:t>
      </w:r>
    </w:p>
    <w:p>
      <w:pPr>
        <w:spacing w:after="120"/>
        <w:jc w:val="both"/>
      </w:pPr>
      <w:r>
        <w:rPr>
          <w:rFonts w:ascii="Arial" w:cs="Arial" w:eastAsia="Arial" w:hAnsi="Arial"/>
          <w:sz w:val="24"/>
          <w:szCs w:val="24"/>
        </w:rPr>
        <w:t xml:space="preserve">в Фонд оздоровления трудящихся - 0,25 процента;</w:t>
      </w:r>
    </w:p>
    <w:p>
      <w:pPr>
        <w:spacing w:after="120"/>
        <w:jc w:val="both"/>
      </w:pPr>
      <w:r>
        <w:rPr>
          <w:rFonts w:ascii="Arial" w:cs="Arial" w:eastAsia="Arial" w:hAnsi="Arial"/>
          <w:sz w:val="24"/>
          <w:szCs w:val="24"/>
        </w:rPr>
        <w:t xml:space="preserve">б) ежемесячно от всех видов выплат, начисленных в пользу работников-инвалидов I и II групп, - в размере 15,25 процента.</w:t>
      </w:r>
    </w:p>
    <w:p>
      <w:pPr>
        <w:spacing w:after="120"/>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jc w:val="both"/>
      </w:pPr>
      <w:r>
        <w:rPr>
          <w:rFonts w:ascii="Arial" w:cs="Arial" w:eastAsia="Arial" w:hAnsi="Arial"/>
          <w:sz w:val="24"/>
          <w:szCs w:val="24"/>
        </w:rPr>
        <w:t xml:space="preserve">в Пенсионный фонд - 15 процентов;</w:t>
      </w:r>
    </w:p>
    <w:p>
      <w:pPr>
        <w:spacing w:after="120"/>
        <w:jc w:val="both"/>
      </w:pPr>
      <w:r>
        <w:rPr>
          <w:rFonts w:ascii="Arial" w:cs="Arial" w:eastAsia="Arial" w:hAnsi="Arial"/>
          <w:sz w:val="24"/>
          <w:szCs w:val="24"/>
        </w:rPr>
        <w:t xml:space="preserve">в Фонд оздоровления трудящихся - 0,25 процента;</w:t>
      </w:r>
    </w:p>
    <w:p>
      <w:pPr>
        <w:spacing w:after="120"/>
        <w:jc w:val="both"/>
      </w:pPr>
      <w:r>
        <w:rPr>
          <w:rFonts w:ascii="Arial" w:cs="Arial" w:eastAsia="Arial" w:hAnsi="Arial"/>
          <w:sz w:val="24"/>
          <w:szCs w:val="24"/>
        </w:rPr>
        <w:t xml:space="preserve">2) для работников и исполнителей работ/услуг:</w:t>
      </w:r>
    </w:p>
    <w:p>
      <w:pPr>
        <w:spacing w:after="120"/>
        <w:jc w:val="both"/>
      </w:pPr>
      <w:r>
        <w:rPr>
          <w:rFonts w:ascii="Arial" w:cs="Arial" w:eastAsia="Arial" w:hAnsi="Arial"/>
          <w:sz w:val="24"/>
          <w:szCs w:val="24"/>
        </w:rPr>
        <w:t xml:space="preserve">а) граждан Кыргызской Республики, иностранных граждан и лиц без гражданства, постоянно проживающих в Кыргызской Республике, за исключением работников-пенсионеров и исполнителей работ/услуг пенсионеров, - от всех видов оплаты труда, оплаты работ/услуг, начисленных в их пользу - в размере 10 процентов.</w:t>
      </w:r>
    </w:p>
    <w:p>
      <w:pPr>
        <w:spacing w:after="120"/>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jc w:val="both"/>
      </w:pPr>
      <w:r>
        <w:rPr>
          <w:rFonts w:ascii="Arial" w:cs="Arial" w:eastAsia="Arial" w:hAnsi="Arial"/>
          <w:sz w:val="24"/>
          <w:szCs w:val="24"/>
        </w:rPr>
        <w:t xml:space="preserve">в Пенсионный фонд - 8 процентов;</w:t>
      </w:r>
    </w:p>
    <w:p>
      <w:pPr>
        <w:spacing w:after="120"/>
        <w:jc w:val="both"/>
      </w:pPr>
      <w:r>
        <w:rPr>
          <w:rFonts w:ascii="Arial" w:cs="Arial" w:eastAsia="Arial" w:hAnsi="Arial"/>
          <w:sz w:val="24"/>
          <w:szCs w:val="24"/>
        </w:rPr>
        <w:t xml:space="preserve">в Государственный накопительный пенсионный фонд - 2 процента;</w:t>
      </w:r>
    </w:p>
    <w:p>
      <w:pPr>
        <w:spacing w:after="120"/>
        <w:jc w:val="both"/>
      </w:pPr>
      <w:r>
        <w:rPr>
          <w:rFonts w:ascii="Arial" w:cs="Arial" w:eastAsia="Arial" w:hAnsi="Arial"/>
          <w:sz w:val="24"/>
          <w:szCs w:val="24"/>
        </w:rPr>
        <w:t xml:space="preserve">б) для работников пенсионеров - от всех видов оплаты труда, оплаты работ/услуг, начисленных в их пользу, - в размере 8 процентов в Пенсионный фонд;</w:t>
      </w:r>
    </w:p>
    <w:p>
      <w:pPr>
        <w:spacing w:after="120"/>
        <w:jc w:val="both"/>
      </w:pPr>
      <w:r>
        <w:rPr>
          <w:rFonts w:ascii="Arial" w:cs="Arial" w:eastAsia="Arial" w:hAnsi="Arial"/>
          <w:sz w:val="24"/>
          <w:szCs w:val="24"/>
        </w:rPr>
        <w:t xml:space="preserve">в) для работников мужчин, рожденных ранее 1 января 1964 года, и женщин, рожденных ранее 1 января 1969 года, - в размере 10 процентов в Пенсионный фонд;</w:t>
      </w:r>
    </w:p>
    <w:p>
      <w:pPr>
        <w:spacing w:after="120"/>
        <w:jc w:val="both"/>
      </w:pPr>
      <w:r>
        <w:rPr>
          <w:rFonts w:ascii="Arial" w:cs="Arial" w:eastAsia="Arial" w:hAnsi="Arial"/>
          <w:sz w:val="24"/>
          <w:szCs w:val="24"/>
        </w:rPr>
        <w:t xml:space="preserve">г) для инвалидов I и II групп (кроме инвалидов Великой Отечественной войны и приравненных к ним лиц) - ежемесячно от всех видов выплат, начисленных в их пользу, независимо от источников финансирования, - в размере 2 процентов в Пенсионный фонд.»;</w:t>
      </w:r>
    </w:p>
    <w:p>
      <w:pPr>
        <w:spacing w:after="120"/>
        <w:jc w:val="both"/>
      </w:pPr>
      <w:r>
        <w:rPr>
          <w:rFonts w:ascii="Arial" w:cs="Arial" w:eastAsia="Arial" w:hAnsi="Arial"/>
          <w:sz w:val="24"/>
          <w:szCs w:val="24"/>
        </w:rPr>
        <w:t xml:space="preserve">- абзац второй пункта 45 изложить в следующей редакции:</w:t>
      </w:r>
    </w:p>
    <w:p>
      <w:pPr>
        <w:spacing w:after="120"/>
        <w:jc w:val="both"/>
      </w:pPr>
      <w:r>
        <w:rPr>
          <w:rFonts w:ascii="Arial" w:cs="Arial" w:eastAsia="Arial" w:hAnsi="Arial"/>
          <w:sz w:val="24"/>
          <w:szCs w:val="24"/>
        </w:rPr>
        <w:t xml:space="preserve">«45. Если ежемесячный размер страховых вносов меньше суммы, исчисленной от 40 процентов размера среднемесячной заработной платы, то рассчитывается Дополнительный фонд оплаты труда и оплачивается работодателем, но при этом начисление, взимание и внесение страховых взносов, установленных для работника, производится работодателем с фактически начисленной заработной платы.»;</w:t>
      </w:r>
    </w:p>
    <w:p>
      <w:pPr>
        <w:spacing w:after="120"/>
        <w:jc w:val="both"/>
      </w:pPr>
      <w:r>
        <w:rPr>
          <w:rFonts w:ascii="Arial" w:cs="Arial" w:eastAsia="Arial" w:hAnsi="Arial"/>
          <w:sz w:val="24"/>
          <w:szCs w:val="24"/>
        </w:rPr>
        <w:t xml:space="preserve">- пункт 47 изложить в следующей редакции:</w:t>
      </w:r>
    </w:p>
    <w:p>
      <w:pPr>
        <w:spacing w:after="120"/>
        <w:jc w:val="both"/>
      </w:pPr>
      <w:r>
        <w:rPr>
          <w:rFonts w:ascii="Arial" w:cs="Arial" w:eastAsia="Arial" w:hAnsi="Arial"/>
          <w:sz w:val="24"/>
          <w:szCs w:val="24"/>
        </w:rPr>
        <w:t xml:space="preserve">«47. Действие пунктов 45 и 46 настоящей Инструкции не распространяется на младший обслуживающий персонал юридических лиц независимо от организационно-правовых форм и форм собственности, а также на следующие предприятия и организации:</w:t>
      </w:r>
    </w:p>
    <w:p>
      <w:pPr>
        <w:spacing w:after="120"/>
        <w:jc w:val="both"/>
      </w:pPr>
      <w:r>
        <w:rPr>
          <w:rFonts w:ascii="Arial" w:cs="Arial" w:eastAsia="Arial" w:hAnsi="Arial"/>
          <w:sz w:val="24"/>
          <w:szCs w:val="24"/>
        </w:rPr>
        <w:t xml:space="preserve">1) организации, финансируемые из государственного бюджета, независимо от объема финансирования;</w:t>
      </w:r>
    </w:p>
    <w:p>
      <w:pPr>
        <w:spacing w:after="120"/>
        <w:jc w:val="both"/>
      </w:pPr>
      <w:r>
        <w:rPr>
          <w:rFonts w:ascii="Arial" w:cs="Arial" w:eastAsia="Arial" w:hAnsi="Arial"/>
          <w:sz w:val="24"/>
          <w:szCs w:val="24"/>
        </w:rPr>
        <w:t xml:space="preserve">2) государственные предприятия, организации и учреждения;</w:t>
      </w:r>
    </w:p>
    <w:p>
      <w:pPr>
        <w:spacing w:after="120"/>
        <w:jc w:val="both"/>
      </w:pPr>
      <w:r>
        <w:rPr>
          <w:rFonts w:ascii="Arial" w:cs="Arial" w:eastAsia="Arial" w:hAnsi="Arial"/>
          <w:sz w:val="24"/>
          <w:szCs w:val="24"/>
        </w:rPr>
        <w:t xml:space="preserve">3) государственные учебные заведения и учрежденные ими самостоятельные учебные подразделения и филиалы, имеющие статус юридического лица;</w:t>
      </w:r>
    </w:p>
    <w:p>
      <w:pPr>
        <w:spacing w:after="120"/>
        <w:jc w:val="both"/>
      </w:pPr>
      <w:r>
        <w:rPr>
          <w:rFonts w:ascii="Arial" w:cs="Arial" w:eastAsia="Arial" w:hAnsi="Arial"/>
          <w:sz w:val="24"/>
          <w:szCs w:val="24"/>
        </w:rPr>
        <w:t xml:space="preserve">4) организации, финансируемые из средств социального страхования;</w:t>
      </w:r>
    </w:p>
    <w:p>
      <w:pPr>
        <w:spacing w:after="120"/>
        <w:jc w:val="both"/>
      </w:pPr>
      <w:r>
        <w:rPr>
          <w:rFonts w:ascii="Arial" w:cs="Arial" w:eastAsia="Arial" w:hAnsi="Arial"/>
          <w:sz w:val="24"/>
          <w:szCs w:val="24"/>
        </w:rPr>
        <w:t xml:space="preserve">5) предприятия, учреждения и организации Кыргызского общества слепых и глухих;</w:t>
      </w:r>
    </w:p>
    <w:p>
      <w:pPr>
        <w:spacing w:after="120"/>
        <w:jc w:val="both"/>
      </w:pPr>
      <w:r>
        <w:rPr>
          <w:rFonts w:ascii="Arial" w:cs="Arial" w:eastAsia="Arial" w:hAnsi="Arial"/>
          <w:sz w:val="24"/>
          <w:szCs w:val="24"/>
        </w:rPr>
        <w:t xml:space="preserve">6) некоммерческие кооперативы, общественные фонды, общественные объединения, товарищества собственников жилья (в том числе домоуправления), религиозные организации;</w:t>
      </w:r>
    </w:p>
    <w:p>
      <w:pPr>
        <w:spacing w:after="120"/>
        <w:jc w:val="both"/>
      </w:pPr>
      <w:r>
        <w:rPr>
          <w:rFonts w:ascii="Arial" w:cs="Arial" w:eastAsia="Arial" w:hAnsi="Arial"/>
          <w:sz w:val="24"/>
          <w:szCs w:val="24"/>
        </w:rPr>
        <w:t xml:space="preserve">7) сельские товаропроизводители, осуществляющие уплату страховых взносов от фонда оплаты труда.</w:t>
      </w:r>
    </w:p>
    <w:p>
      <w:pPr>
        <w:spacing w:after="120"/>
        <w:jc w:val="both"/>
      </w:pPr>
      <w:r>
        <w:rPr>
          <w:rFonts w:ascii="Arial" w:cs="Arial" w:eastAsia="Arial" w:hAnsi="Arial"/>
          <w:sz w:val="24"/>
          <w:szCs w:val="24"/>
        </w:rPr>
        <w:t xml:space="preserve">Пример 1.</w:t>
      </w:r>
    </w:p>
    <w:p>
      <w:pPr>
        <w:spacing w:after="120"/>
        <w:jc w:val="both"/>
      </w:pPr>
      <w:r>
        <w:rPr>
          <w:rFonts w:ascii="Arial" w:cs="Arial" w:eastAsia="Arial" w:hAnsi="Arial"/>
          <w:sz w:val="24"/>
          <w:szCs w:val="24"/>
        </w:rPr>
        <w:t xml:space="preserve">Если количество фактически отработанных дней равно количеству календарных рабочих дней в отчетном месяце, исчисление страховых взносов производится следующим образом:</w:t>
      </w:r>
    </w:p>
    <w:p>
      <w:pPr>
        <w:spacing w:after="120"/>
        <w:jc w:val="both"/>
      </w:pPr>
      <w:r>
        <w:rPr>
          <w:rFonts w:ascii="Arial" w:cs="Arial" w:eastAsia="Arial" w:hAnsi="Arial"/>
          <w:sz w:val="24"/>
          <w:szCs w:val="24"/>
        </w:rPr>
        <w:t xml:space="preserve">фактическая заработная плата составляет 2500 сомов, среднемесячная заработная плата по городу Бишкек в 2013 году составила 13875 сомов, установленная зарплата, на которую должны быть начислены страховые взносы работодателем, составит 40 % от среднемесячной заработной платы 5550 сомов, так как 2500 сомов меньше чем 5550 сомов, то рассчитывается Доп.ФОТ:</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80"/>
        <w:gridCol w:w="1713"/>
        <w:gridCol w:w="1680"/>
        <w:gridCol w:w="2012"/>
        <w:gridCol w:w="1713"/>
        <w:gridCol w:w="1380"/>
      </w:tblGrid>
      <w:tr>
        <w:tc>
          <w:tcPr>
            <w:tcW w:type="dxa" w:w="168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ФОТ</w:t>
            </w:r>
          </w:p>
        </w:tc>
        <w:tc>
          <w:tcPr>
            <w:tcW w:type="dxa" w:w="17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Дней/дней факт</w:t>
            </w:r>
          </w:p>
        </w:tc>
        <w:tc>
          <w:tcPr>
            <w:tcW w:type="dxa" w:w="16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 ФОТ</w:t>
            </w:r>
          </w:p>
        </w:tc>
        <w:tc>
          <w:tcPr>
            <w:tcW w:type="dxa" w:w="201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Работодатель</w:t>
            </w:r>
          </w:p>
        </w:tc>
        <w:tc>
          <w:tcPr>
            <w:tcW w:type="dxa" w:w="17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Работник</w:t>
            </w:r>
          </w:p>
        </w:tc>
        <w:tc>
          <w:tcPr>
            <w:tcW w:type="dxa" w:w="13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Категор.</w:t>
            </w:r>
          </w:p>
        </w:tc>
      </w:tr>
      <w:tr>
        <w:tc>
          <w:tcPr>
            <w:tcW w:type="dxa" w:w="16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2500</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22/22</w:t>
            </w:r>
          </w:p>
        </w:tc>
        <w:tc>
          <w:tcPr>
            <w:tcW w:type="dxa" w:w="16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3050</w:t>
            </w:r>
          </w:p>
        </w:tc>
        <w:tc>
          <w:tcPr>
            <w:tcW w:type="dxa" w:w="20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957,38</w:t>
            </w:r>
          </w:p>
        </w:tc>
        <w:tc>
          <w:tcPr>
            <w:tcW w:type="dxa" w:w="1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Доп.ФОТ 5550 – 2500=3050 сомов</w:t>
      </w:r>
    </w:p>
    <w:p>
      <w:pPr>
        <w:spacing w:after="120"/>
        <w:jc w:val="both"/>
      </w:pPr>
      <w:r>
        <w:rPr>
          <w:rFonts w:ascii="Arial" w:cs="Arial" w:eastAsia="Arial" w:hAnsi="Arial"/>
          <w:sz w:val="24"/>
          <w:szCs w:val="24"/>
        </w:rPr>
        <w:t xml:space="preserve">Работодатель:                                                   Работник:</w:t>
      </w:r>
    </w:p>
    <w:p>
      <w:pPr>
        <w:spacing w:after="120"/>
        <w:jc w:val="both"/>
      </w:pPr>
      <w:r>
        <w:rPr>
          <w:rFonts w:ascii="Arial" w:cs="Arial" w:eastAsia="Arial" w:hAnsi="Arial"/>
          <w:sz w:val="24"/>
          <w:szCs w:val="24"/>
        </w:rPr>
        <w:t xml:space="preserve">5550 х 17,25 % = 957,38 сомов                        2500 х 10= 250 сомов</w:t>
      </w:r>
    </w:p>
    <w:p>
      <w:pPr>
        <w:spacing w:after="120"/>
        <w:jc w:val="both"/>
      </w:pPr>
      <w:r>
        <w:rPr>
          <w:rFonts w:ascii="Arial" w:cs="Arial" w:eastAsia="Arial" w:hAnsi="Arial"/>
          <w:sz w:val="24"/>
          <w:szCs w:val="24"/>
        </w:rPr>
        <w:t xml:space="preserve">Пример 2.</w:t>
      </w:r>
    </w:p>
    <w:p>
      <w:pPr>
        <w:spacing w:after="120"/>
        <w:jc w:val="both"/>
      </w:pPr>
      <w:r>
        <w:rPr>
          <w:rFonts w:ascii="Arial" w:cs="Arial" w:eastAsia="Arial" w:hAnsi="Arial"/>
          <w:sz w:val="24"/>
          <w:szCs w:val="24"/>
        </w:rPr>
        <w:t xml:space="preserve">В случае, если количество фактически отработанных дней   количества календарных рабочих дней в отчетном месяце, исчисление страховых взносов производится следующим образом: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11"/>
        <w:gridCol w:w="1710"/>
        <w:gridCol w:w="1611"/>
        <w:gridCol w:w="2009"/>
        <w:gridCol w:w="1677"/>
        <w:gridCol w:w="1561"/>
      </w:tblGrid>
      <w:tr>
        <w:tc>
          <w:tcPr>
            <w:tcW w:type="dxa" w:w="161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ФОТ</w:t>
            </w:r>
          </w:p>
        </w:tc>
        <w:tc>
          <w:tcPr>
            <w:tcW w:type="dxa" w:w="171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Дней/дней факт</w:t>
            </w:r>
          </w:p>
        </w:tc>
        <w:tc>
          <w:tcPr>
            <w:tcW w:type="dxa" w:w="161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 ФОТ</w:t>
            </w:r>
          </w:p>
        </w:tc>
        <w:tc>
          <w:tcPr>
            <w:tcW w:type="dxa" w:w="200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Работодатель</w:t>
            </w:r>
          </w:p>
        </w:tc>
        <w:tc>
          <w:tcPr>
            <w:tcW w:type="dxa" w:w="167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Работник</w:t>
            </w:r>
          </w:p>
        </w:tc>
        <w:tc>
          <w:tcPr>
            <w:tcW w:type="dxa" w:w="15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Категор.</w:t>
            </w:r>
          </w:p>
        </w:tc>
      </w:tr>
      <w:tr>
        <w:tc>
          <w:tcPr>
            <w:tcW w:type="dxa" w:w="16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2500</w:t>
            </w:r>
          </w:p>
        </w:tc>
        <w:tc>
          <w:tcPr>
            <w:tcW w:type="dxa" w:w="17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22/14</w:t>
            </w:r>
          </w:p>
        </w:tc>
        <w:tc>
          <w:tcPr>
            <w:tcW w:type="dxa" w:w="16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1031,82</w:t>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609,24</w:t>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w:t>
            </w:r>
          </w:p>
        </w:tc>
        <w:tc>
          <w:tcPr>
            <w:tcW w:type="dxa" w:w="1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Определяется фактический среднедневной заработок: 40 % от среднемесячной заработной платы, сложившейся по городу Бишкек, разделить на количество дней в месяце 5550 : 22 = 252,27 сома;</w:t>
      </w:r>
    </w:p>
    <w:p>
      <w:pPr>
        <w:spacing w:after="120"/>
        <w:jc w:val="both"/>
      </w:pPr>
      <w:r>
        <w:rPr>
          <w:rFonts w:ascii="Arial" w:cs="Arial" w:eastAsia="Arial" w:hAnsi="Arial"/>
          <w:sz w:val="24"/>
          <w:szCs w:val="24"/>
        </w:rPr>
        <w:t xml:space="preserve">рассчитывается Доп.ФОТ: дневной заработок умножается на количество фактически отработанных дней минус ФОТ факт.:</w:t>
      </w:r>
    </w:p>
    <w:p>
      <w:pPr>
        <w:spacing w:after="120"/>
        <w:jc w:val="both"/>
      </w:pPr>
      <w:r>
        <w:rPr>
          <w:rFonts w:ascii="Arial" w:cs="Arial" w:eastAsia="Arial" w:hAnsi="Arial"/>
          <w:sz w:val="24"/>
          <w:szCs w:val="24"/>
        </w:rPr>
        <w:t xml:space="preserve">(252,27 х 14) – 2500 = 1031,82 сома</w:t>
      </w:r>
    </w:p>
    <w:p>
      <w:pPr>
        <w:spacing w:after="120"/>
        <w:jc w:val="both"/>
      </w:pPr>
      <w:r>
        <w:rPr>
          <w:rFonts w:ascii="Arial" w:cs="Arial" w:eastAsia="Arial" w:hAnsi="Arial"/>
          <w:sz w:val="24"/>
          <w:szCs w:val="24"/>
        </w:rPr>
        <w:t xml:space="preserve">Работодатель:                                                         Работник:</w:t>
      </w:r>
    </w:p>
    <w:p>
      <w:pPr>
        <w:spacing w:after="120"/>
        <w:jc w:val="both"/>
      </w:pPr>
      <w:r>
        <w:rPr>
          <w:rFonts w:ascii="Arial" w:cs="Arial" w:eastAsia="Arial" w:hAnsi="Arial"/>
          <w:sz w:val="24"/>
          <w:szCs w:val="24"/>
        </w:rPr>
        <w:t xml:space="preserve">(2500 + 1031,82) х 17,25 % = 609,24 сома        2500 х 10 % = 250 сомов</w:t>
      </w:r>
    </w:p>
    <w:p>
      <w:pPr>
        <w:spacing w:after="120"/>
        <w:jc w:val="both"/>
      </w:pPr>
      <w:r>
        <w:rPr>
          <w:rFonts w:ascii="Arial" w:cs="Arial" w:eastAsia="Arial" w:hAnsi="Arial"/>
          <w:sz w:val="24"/>
          <w:szCs w:val="24"/>
        </w:rPr>
        <w:t xml:space="preserve">Пример 3.</w:t>
      </w:r>
    </w:p>
    <w:p>
      <w:pPr>
        <w:spacing w:after="120"/>
        <w:jc w:val="both"/>
      </w:pPr>
      <w:r>
        <w:rPr>
          <w:rFonts w:ascii="Arial" w:cs="Arial" w:eastAsia="Arial" w:hAnsi="Arial"/>
          <w:sz w:val="24"/>
          <w:szCs w:val="24"/>
        </w:rPr>
        <w:t xml:space="preserve">Гражданин Иванов Д. работает в фирме «А» (город Нарын) по трудовому договору на 0,5 ставки и получает в месяц 2800 сомов. Для того чтобы определить, с какого заработка исчисляются страховые взносы работодателем (17,25 %), необходимо определить:</w:t>
      </w:r>
    </w:p>
    <w:p>
      <w:pPr>
        <w:spacing w:after="120"/>
        <w:jc w:val="both"/>
      </w:pPr>
      <w:r>
        <w:rPr>
          <w:rFonts w:ascii="Arial" w:cs="Arial" w:eastAsia="Arial" w:hAnsi="Arial"/>
          <w:sz w:val="24"/>
          <w:szCs w:val="24"/>
        </w:rPr>
        <w:t xml:space="preserve">- полную ставку: 2800 сомов х 2 = 5600 сомов, следовательно, полная ставка составляет 5600 сомов;</w:t>
      </w:r>
    </w:p>
    <w:p>
      <w:pPr>
        <w:spacing w:after="120"/>
        <w:jc w:val="both"/>
      </w:pPr>
      <w:r>
        <w:rPr>
          <w:rFonts w:ascii="Arial" w:cs="Arial" w:eastAsia="Arial" w:hAnsi="Arial"/>
          <w:sz w:val="24"/>
          <w:szCs w:val="24"/>
        </w:rPr>
        <w:t xml:space="preserve">- сравнить размер полной ставки с минимальной облагаемой суммой 40 процентов от среднемесячной заработной платы, сложившейся по городу Нарын за предыдущий календарный год, которая в 2013 году составила 13074 сома, 13074 сома х 40 % = 5229,6 сома меньше, чем 5600 сомов. Следовательно, в данном случае страховые взносы работодателем будут рассчитываться из фактически начисленной суммы:</w:t>
      </w:r>
    </w:p>
    <w:p>
      <w:pPr>
        <w:spacing w:after="120"/>
        <w:jc w:val="both"/>
      </w:pPr>
      <w:r>
        <w:rPr>
          <w:rFonts w:ascii="Arial" w:cs="Arial" w:eastAsia="Arial" w:hAnsi="Arial"/>
          <w:sz w:val="24"/>
          <w:szCs w:val="24"/>
        </w:rPr>
        <w:t xml:space="preserve">2800 сомов х 17,25 % = 483 сома + (2800 х 10 % = 280) = 763 сома.»;</w:t>
      </w:r>
    </w:p>
    <w:p>
      <w:pPr>
        <w:spacing w:after="120"/>
        <w:jc w:val="both"/>
      </w:pPr>
      <w:r>
        <w:rPr>
          <w:rFonts w:ascii="Arial" w:cs="Arial" w:eastAsia="Arial" w:hAnsi="Arial"/>
          <w:sz w:val="24"/>
          <w:szCs w:val="24"/>
        </w:rPr>
        <w:t xml:space="preserve">- пункт 52 изложить в следующей редакции:</w:t>
      </w:r>
    </w:p>
    <w:p>
      <w:pPr>
        <w:spacing w:after="120"/>
        <w:jc w:val="both"/>
      </w:pPr>
      <w:r>
        <w:rPr>
          <w:rFonts w:ascii="Arial" w:cs="Arial" w:eastAsia="Arial" w:hAnsi="Arial"/>
          <w:sz w:val="24"/>
          <w:szCs w:val="24"/>
        </w:rPr>
        <w:t xml:space="preserve">«52. Плательщики страховых взносов, одновременно относящиеся к нескольким категориям плательщиков, начисление и уплату страховых взносов производят по каждому основанию.</w:t>
      </w:r>
    </w:p>
    <w:p>
      <w:pPr>
        <w:spacing w:after="120"/>
        <w:jc w:val="both"/>
      </w:pPr>
      <w:r>
        <w:rPr>
          <w:rFonts w:ascii="Arial" w:cs="Arial" w:eastAsia="Arial" w:hAnsi="Arial"/>
          <w:sz w:val="24"/>
          <w:szCs w:val="24"/>
        </w:rPr>
        <w:t xml:space="preserve">Пример.</w:t>
      </w:r>
    </w:p>
    <w:p>
      <w:pPr>
        <w:spacing w:after="120"/>
        <w:jc w:val="both"/>
      </w:pPr>
      <w:r>
        <w:rPr>
          <w:rFonts w:ascii="Arial" w:cs="Arial" w:eastAsia="Arial" w:hAnsi="Arial"/>
          <w:sz w:val="24"/>
          <w:szCs w:val="24"/>
        </w:rPr>
        <w:t xml:space="preserve">Заработная плата гражданина Иманова К. по месту основной работы в фирме «А» установлена в размере 7000 сомов. Кроме этого, гр.Иманов К. имеет в собственности 3 га орошаемой пашни в Сокулукском районе, а также предоставляет в аренду помещение под склады в городе Бишкек.</w:t>
      </w:r>
    </w:p>
    <w:p>
      <w:pPr>
        <w:spacing w:after="120"/>
        <w:jc w:val="both"/>
      </w:pPr>
      <w:r>
        <w:rPr>
          <w:rFonts w:ascii="Arial" w:cs="Arial" w:eastAsia="Arial" w:hAnsi="Arial"/>
          <w:sz w:val="24"/>
          <w:szCs w:val="24"/>
        </w:rPr>
        <w:t xml:space="preserve">Страховые взносы гр.Иманова К. начисляются следующим образом:</w:t>
      </w:r>
    </w:p>
    <w:p>
      <w:pPr>
        <w:spacing w:after="120"/>
        <w:jc w:val="both"/>
      </w:pPr>
      <w:r>
        <w:rPr>
          <w:rFonts w:ascii="Arial" w:cs="Arial" w:eastAsia="Arial" w:hAnsi="Arial"/>
          <w:sz w:val="24"/>
          <w:szCs w:val="24"/>
        </w:rPr>
        <w:t xml:space="preserve">1) по заработной плате в фирме «А»: 7000 сомов х 27,25 % = 1908 сомов;</w:t>
      </w:r>
    </w:p>
    <w:p>
      <w:pPr>
        <w:spacing w:after="120"/>
        <w:jc w:val="both"/>
      </w:pPr>
      <w:r>
        <w:rPr>
          <w:rFonts w:ascii="Arial" w:cs="Arial" w:eastAsia="Arial" w:hAnsi="Arial"/>
          <w:sz w:val="24"/>
          <w:szCs w:val="24"/>
        </w:rPr>
        <w:t xml:space="preserve">2) за владение земельным участком согласно подпункту «б» пункта 19 – 1 % от среднемесячной заработной платы по Сокулукскому району:</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60"/>
        <w:gridCol w:w="1506"/>
        <w:gridCol w:w="1506"/>
        <w:gridCol w:w="1506"/>
        <w:gridCol w:w="1567"/>
        <w:gridCol w:w="1567"/>
        <w:gridCol w:w="1567"/>
      </w:tblGrid>
      <w:tr>
        <w:tc>
          <w:tcPr>
            <w:tcW w:type="dxa" w:w="96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18"/>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полугодие</w:t>
            </w:r>
          </w:p>
        </w:tc>
        <w:tc>
          <w:tcPr>
            <w:tcW w:type="dxa" w:w="4701"/>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полугодие</w:t>
            </w:r>
          </w:p>
        </w:tc>
      </w:tr>
      <w:tr>
        <w:tc>
          <w:tcPr>
            <w:tcW w:type="dxa" w:w="9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Среднеме-сячная</w:t>
            </w:r>
          </w:p>
          <w:p>
            <w:pPr>
              <w:jc w:val="left"/>
            </w:pPr>
            <w:r>
              <w:rPr>
                <w:rFonts w:ascii="Arial" w:cs="Arial" w:eastAsia="Arial" w:hAnsi="Arial"/>
                <w:sz w:val="24"/>
                <w:szCs w:val="24"/>
              </w:rPr>
              <w:t xml:space="preserve">зарплата за 2013 г. для расчета за I полугодие 2015 г. (сом.)</w:t>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в мес., (сом.)</w:t>
            </w:r>
          </w:p>
        </w:tc>
        <w:tc>
          <w:tcPr>
            <w:tcW w:type="dxa" w:w="15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страховые взносы за I полугодие, (сом.)</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Средне-</w:t>
            </w:r>
          </w:p>
          <w:p>
            <w:pPr>
              <w:jc w:val="left"/>
            </w:pPr>
            <w:r>
              <w:rPr>
                <w:rFonts w:ascii="Arial" w:cs="Arial" w:eastAsia="Arial" w:hAnsi="Arial"/>
                <w:sz w:val="24"/>
                <w:szCs w:val="24"/>
              </w:rPr>
              <w:t xml:space="preserve">месячная</w:t>
            </w:r>
          </w:p>
          <w:p>
            <w:pPr>
              <w:jc w:val="left"/>
            </w:pPr>
            <w:r>
              <w:rPr>
                <w:rFonts w:ascii="Arial" w:cs="Arial" w:eastAsia="Arial" w:hAnsi="Arial"/>
                <w:sz w:val="24"/>
                <w:szCs w:val="24"/>
              </w:rPr>
              <w:t xml:space="preserve">зарплата за 2014 г. для расчета за II полугодие 2015 г. (сом.)</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в мес., сом.</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за II полугодие, (сом.)</w:t>
            </w:r>
          </w:p>
        </w:tc>
      </w:tr>
      <w:tr>
        <w:tc>
          <w:tcPr>
            <w:tcW w:type="dxa" w:w="9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Има-нов К.</w:t>
            </w:r>
          </w:p>
        </w:tc>
        <w:tc>
          <w:tcPr>
            <w:tcW w:type="dxa" w:w="150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8764</w:t>
            </w:r>
          </w:p>
        </w:tc>
        <w:tc>
          <w:tcPr>
            <w:tcW w:type="dxa" w:w="150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87,6</w:t>
            </w:r>
          </w:p>
        </w:tc>
        <w:tc>
          <w:tcPr>
            <w:tcW w:type="dxa" w:w="1506"/>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525,6</w:t>
            </w:r>
          </w:p>
        </w:tc>
        <w:tc>
          <w:tcPr>
            <w:tcW w:type="dxa" w:w="156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8920</w:t>
            </w:r>
          </w:p>
        </w:tc>
        <w:tc>
          <w:tcPr>
            <w:tcW w:type="dxa" w:w="156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89,2</w:t>
            </w:r>
          </w:p>
        </w:tc>
        <w:tc>
          <w:tcPr>
            <w:tcW w:type="dxa" w:w="1567"/>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535,2</w:t>
            </w:r>
          </w:p>
        </w:tc>
      </w:tr>
    </w:tbl>
    <w:p>
      <w:pPr>
        <w:spacing w:after="120"/>
        <w:jc w:val="both"/>
      </w:pPr>
      <w:r>
        <w:rPr>
          <w:rFonts w:ascii="Arial" w:cs="Arial" w:eastAsia="Arial" w:hAnsi="Arial"/>
          <w:sz w:val="24"/>
          <w:szCs w:val="24"/>
        </w:rPr>
        <w:t xml:space="preserve">3) за сдачу в аренду недвижимого имущества: среднемесячная заработная плата, сложившаяся по городу Бишкек за предыдущий календарный год, которая в 2013 году составила 13875 сомов х 10 % =1387,50 сома.</w:t>
      </w:r>
    </w:p>
    <w:p>
      <w:pPr>
        <w:spacing w:after="120"/>
        <w:jc w:val="both"/>
      </w:pPr>
      <w:r>
        <w:rPr>
          <w:rFonts w:ascii="Arial" w:cs="Arial" w:eastAsia="Arial" w:hAnsi="Arial"/>
          <w:sz w:val="24"/>
          <w:szCs w:val="24"/>
        </w:rPr>
        <w:t xml:space="preserve">При этом страховые взносы с доходов, получаемых в фирме «А», и от сдачи в аренду движимого имущества (1908 сомов и 1387,5 сома) уплачиваются ежемесячно, а сумма страховых взносов за владение земельным участком осуществляется за I полугодие до 15 июля текущего года и за II полугодие - до 15 января следующего года.»;</w:t>
      </w:r>
    </w:p>
    <w:p>
      <w:pPr>
        <w:spacing w:after="120"/>
        <w:jc w:val="both"/>
      </w:pPr>
      <w:r>
        <w:rPr>
          <w:rFonts w:ascii="Arial" w:cs="Arial" w:eastAsia="Arial" w:hAnsi="Arial"/>
          <w:sz w:val="24"/>
          <w:szCs w:val="24"/>
        </w:rPr>
        <w:t xml:space="preserve">- пункт 53 признать утратившим силу;</w:t>
      </w:r>
    </w:p>
    <w:p>
      <w:pPr>
        <w:spacing w:after="120"/>
        <w:jc w:val="both"/>
      </w:pPr>
      <w:r>
        <w:rPr>
          <w:rFonts w:ascii="Arial" w:cs="Arial" w:eastAsia="Arial" w:hAnsi="Arial"/>
          <w:sz w:val="24"/>
          <w:szCs w:val="24"/>
        </w:rPr>
        <w:t xml:space="preserve">- пункт 61 изложить в следующей редакции:</w:t>
      </w:r>
    </w:p>
    <w:p>
      <w:pPr>
        <w:spacing w:after="120"/>
        <w:jc w:val="both"/>
      </w:pPr>
      <w:r>
        <w:rPr>
          <w:rFonts w:ascii="Arial" w:cs="Arial" w:eastAsia="Arial" w:hAnsi="Arial"/>
          <w:sz w:val="24"/>
          <w:szCs w:val="24"/>
        </w:rPr>
        <w:t xml:space="preserve">«61. Расчетные ведомости представляются в региональные органы страховщика до 20 числа месяца, следующего за отчетным периодом.</w:t>
      </w:r>
    </w:p>
    <w:p>
      <w:pPr>
        <w:spacing w:after="120"/>
        <w:jc w:val="both"/>
      </w:pPr>
      <w:r>
        <w:rPr>
          <w:rFonts w:ascii="Arial" w:cs="Arial" w:eastAsia="Arial" w:hAnsi="Arial"/>
          <w:sz w:val="24"/>
          <w:szCs w:val="24"/>
        </w:rPr>
        <w:t xml:space="preserve">Например, срок сдачи расчетных ведомостей плательщиками с образованием юридического лица за март заканчивается 20 апреля. Если плательщик не представил расчетную ведомость к указанному сроку, страховщик, начиная с 21 апреля, начисляет плательщику штраф в размере 25 процентов от суммы начисленных страховых взносов за предыдущий отчетный период. После фактического представления плательщиком отчета производится перерасчет на фактическую сумму платежей.»;</w:t>
      </w:r>
    </w:p>
    <w:p>
      <w:pPr>
        <w:spacing w:after="120"/>
        <w:jc w:val="both"/>
      </w:pPr>
      <w:r>
        <w:rPr>
          <w:rFonts w:ascii="Arial" w:cs="Arial" w:eastAsia="Arial" w:hAnsi="Arial"/>
          <w:sz w:val="24"/>
          <w:szCs w:val="24"/>
        </w:rPr>
        <w:t xml:space="preserve">- в абзаце первом пункта 62 цифры «15» заменить цифрами «20»;</w:t>
      </w:r>
    </w:p>
    <w:p>
      <w:pPr>
        <w:spacing w:after="120"/>
        <w:jc w:val="both"/>
      </w:pPr>
      <w:r>
        <w:rPr>
          <w:rFonts w:ascii="Arial" w:cs="Arial" w:eastAsia="Arial" w:hAnsi="Arial"/>
          <w:sz w:val="24"/>
          <w:szCs w:val="24"/>
        </w:rPr>
        <w:t xml:space="preserve">- второе предложение подпункта 28 пункта 67 изложить в следующей редакции:</w:t>
      </w:r>
    </w:p>
    <w:p>
      <w:pPr>
        <w:spacing w:after="120"/>
        <w:jc w:val="both"/>
      </w:pPr>
      <w:r>
        <w:rPr>
          <w:rFonts w:ascii="Arial" w:cs="Arial" w:eastAsia="Arial" w:hAnsi="Arial"/>
          <w:sz w:val="24"/>
          <w:szCs w:val="24"/>
        </w:rPr>
        <w:t xml:space="preserve">«Например, если плательщик сдал расчетную ведомость за апрель 20 мая 2015 года, то в остатке обязательств (задолженность) должна указываться сумма страховых взносов за вычетом платежей, произведенных до 15 мая 2015 года;»;</w:t>
      </w:r>
    </w:p>
    <w:p>
      <w:pPr>
        <w:spacing w:after="120"/>
        <w:jc w:val="both"/>
      </w:pPr>
      <w:r>
        <w:rPr>
          <w:rFonts w:ascii="Arial" w:cs="Arial" w:eastAsia="Arial" w:hAnsi="Arial"/>
          <w:sz w:val="24"/>
          <w:szCs w:val="24"/>
        </w:rPr>
        <w:t xml:space="preserve">- пункт 68 изложить в следующей редакции:</w:t>
      </w:r>
    </w:p>
    <w:p>
      <w:pPr>
        <w:spacing w:after="120"/>
        <w:jc w:val="both"/>
      </w:pPr>
      <w:r>
        <w:rPr>
          <w:rFonts w:ascii="Arial" w:cs="Arial" w:eastAsia="Arial" w:hAnsi="Arial"/>
          <w:sz w:val="24"/>
          <w:szCs w:val="24"/>
        </w:rPr>
        <w:t xml:space="preserve">«68. При прекращении плательщиком деятельности произвести проверку правильности и своевременности осуществления расчетов по страховым взносам в течение 15 календарных дней с даты подачи заявления на проведение такой проверки и составить акт по форме согласно приложению 8 к настоящей Инструкции и выдать в течение указанного срока справку об отсутствии задолженности по страховым взносам (если задолженность не имеется), а плательщиком составляется заключительная Расчетная ведомость по средствам государственного социального страхования по форме согласно приложению 7 к настоящей Инструкции.»;</w:t>
      </w:r>
    </w:p>
    <w:p>
      <w:pPr>
        <w:spacing w:after="120"/>
        <w:jc w:val="both"/>
      </w:pPr>
      <w:r>
        <w:rPr>
          <w:rFonts w:ascii="Arial" w:cs="Arial" w:eastAsia="Arial" w:hAnsi="Arial"/>
          <w:sz w:val="24"/>
          <w:szCs w:val="24"/>
        </w:rPr>
        <w:t xml:space="preserve">- </w:t>
      </w:r>
      <w:hyperlink w:history="1" r:id="rIdclbaxbmec_bvhb0xrj1h4">
        <w:r>
          <w:rPr>
            <w:rFonts w:ascii="Arial" w:cs="Arial" w:eastAsia="Arial" w:hAnsi="Arial"/>
            <w:color w:val="1D4ED8"/>
            <w:sz w:val="24"/>
            <w:szCs w:val="24"/>
            <w:u w:val="single"/>
          </w:rPr>
          <w:t xml:space="preserve">приложение</w:t>
        </w:r>
      </w:hyperlink>
      <w:r>
        <w:rPr>
          <w:rFonts w:ascii="Arial" w:cs="Arial" w:eastAsia="Arial" w:hAnsi="Arial"/>
          <w:sz w:val="24"/>
          <w:szCs w:val="24"/>
        </w:rPr>
        <w:t xml:space="preserve"> 2 к Инструкции о порядке начисления и уплаты страховых взносов по государственному социальному страхованию изложить в редакции согласно </w:t>
      </w:r>
      <w:hyperlink w:history="1" r:id="rId7z_ivlocxttlkl5eqw4hm">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1 к настоящему постановлению;</w:t>
      </w:r>
    </w:p>
    <w:p>
      <w:pPr>
        <w:spacing w:after="120"/>
        <w:jc w:val="both"/>
      </w:pPr>
      <w:r>
        <w:rPr>
          <w:rFonts w:ascii="Arial" w:cs="Arial" w:eastAsia="Arial" w:hAnsi="Arial"/>
          <w:sz w:val="24"/>
          <w:szCs w:val="24"/>
        </w:rPr>
        <w:t xml:space="preserve">- </w:t>
      </w:r>
      <w:hyperlink w:history="1" r:id="rIdbnqegdgt3gqrks5-ut0gh">
        <w:r>
          <w:rPr>
            <w:rFonts w:ascii="Arial" w:cs="Arial" w:eastAsia="Arial" w:hAnsi="Arial"/>
            <w:color w:val="1D4ED8"/>
            <w:sz w:val="24"/>
            <w:szCs w:val="24"/>
            <w:u w:val="single"/>
          </w:rPr>
          <w:t xml:space="preserve">приложение</w:t>
        </w:r>
      </w:hyperlink>
      <w:r>
        <w:rPr>
          <w:rFonts w:ascii="Arial" w:cs="Arial" w:eastAsia="Arial" w:hAnsi="Arial"/>
          <w:sz w:val="24"/>
          <w:szCs w:val="24"/>
        </w:rPr>
        <w:t xml:space="preserve"> 14 к Инструкции о порядке начисления и уплаты страховых взносов по государственному социальному страхованию изложить в редакции согласно </w:t>
      </w:r>
      <w:hyperlink w:history="1" r:id="rIdx9u996ybhtfql7stvt4cm">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2 к настоящему постановлению;</w:t>
      </w:r>
    </w:p>
    <w:p>
      <w:pPr>
        <w:spacing w:after="120"/>
        <w:jc w:val="both"/>
      </w:pPr>
      <w:r>
        <w:rPr>
          <w:rFonts w:ascii="Arial" w:cs="Arial" w:eastAsia="Arial" w:hAnsi="Arial"/>
          <w:sz w:val="24"/>
          <w:szCs w:val="24"/>
        </w:rPr>
        <w:t xml:space="preserve">- Инструкцию о порядке начисления и уплаты страховых взносов по государственному социальному страхованию дополнить приложениями 15, 16 и 17 согласно </w:t>
      </w:r>
      <w:hyperlink w:history="1" r:id="rIduiko0_tjtbu-r2vvpmc11">
        <w:r>
          <w:rPr>
            <w:rFonts w:ascii="Arial" w:cs="Arial" w:eastAsia="Arial" w:hAnsi="Arial"/>
            <w:color w:val="1D4ED8"/>
            <w:sz w:val="24"/>
            <w:szCs w:val="24"/>
            <w:u w:val="single"/>
          </w:rPr>
          <w:t xml:space="preserve">приложению</w:t>
        </w:r>
      </w:hyperlink>
      <w:r>
        <w:rPr>
          <w:rFonts w:ascii="Arial" w:cs="Arial" w:eastAsia="Arial" w:hAnsi="Arial"/>
          <w:sz w:val="24"/>
          <w:szCs w:val="24"/>
        </w:rPr>
        <w:t xml:space="preserve"> 3 к настоящему постановлению.</w:t>
      </w:r>
    </w:p>
    <w:p>
      <w:pPr>
        <w:spacing w:after="120"/>
        <w:jc w:val="both"/>
      </w:pPr>
      <w:r>
        <w:rPr>
          <w:rFonts w:ascii="Arial" w:cs="Arial" w:eastAsia="Arial" w:hAnsi="Arial"/>
          <w:sz w:val="24"/>
          <w:szCs w:val="24"/>
        </w:rPr>
        <w:t xml:space="preserve">2. Признать утратившим силу постановление Правительства Кыргызской Республики «Об утверждении Положения о порядке уплаты страховых взносов путем приобретения страховых полисов» от 15 апреля 2013 года № 193.</w:t>
      </w:r>
    </w:p>
    <w:p>
      <w:pPr>
        <w:spacing w:after="120"/>
        <w:jc w:val="both"/>
      </w:pPr>
      <w:r>
        <w:rPr>
          <w:rFonts w:ascii="Arial" w:cs="Arial" w:eastAsia="Arial" w:hAnsi="Arial"/>
          <w:sz w:val="24"/>
          <w:szCs w:val="24"/>
        </w:rPr>
        <w:t xml:space="preserve">3. Настоящее постановление подлежит официальному опубликованию и вступает в силу с 7 апреля 2015 года.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Социальный фонд Кыргызской Республики</w:t>
      </w:r>
    </w:p>
    <w:p>
      <w:pPr>
        <w:spacing w:after="120"/>
        <w:jc w:val="both"/>
      </w:pPr>
      <w:r>
        <w:rPr>
          <w:rFonts w:ascii="Arial" w:cs="Arial" w:eastAsia="Arial" w:hAnsi="Arial"/>
          <w:sz w:val="24"/>
          <w:szCs w:val="24"/>
        </w:rPr>
        <w:t xml:space="preserve">КВИТАНЦИЯ
 об уплате страховых взносов главами и членами крестьянских (фермерских) хозяйств без образования юридического лица</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Серия КХ-</w:t>
      </w:r>
      <w:r>
        <w:rPr>
          <w:rFonts w:ascii="Arial" w:cs="Arial" w:eastAsia="Arial" w:hAnsi="Arial"/>
          <w:sz w:val="24"/>
          <w:szCs w:val="24"/>
        </w:rPr>
        <w:t xml:space="preserve">XV</w:t>
      </w:r>
      <w:r>
        <w:rPr>
          <w:rFonts w:ascii="Arial" w:cs="Arial" w:eastAsia="Arial" w:hAnsi="Arial"/>
          <w:sz w:val="24"/>
          <w:szCs w:val="24"/>
        </w:rPr>
        <w:t xml:space="preserve"> ________ № __________</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
        <w:gridCol w:w="10178"/>
        <w:gridCol w:w="1"/>
      </w:tblGrid>
      <w:tr>
        <w:tc>
          <w:tcPr>
            <w:tcW w:type="dxa" w:w="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10178"/>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Регистрационный номер плательщика ________________________________</w:t>
            </w:r>
          </w:p>
          <w:p>
            <w:pPr>
              <w:jc w:val="left"/>
            </w:pPr>
            <w:r>
              <w:rPr>
                <w:rFonts w:ascii="Arial" w:cs="Arial" w:eastAsia="Arial" w:hAnsi="Arial"/>
                <w:sz w:val="24"/>
                <w:szCs w:val="24"/>
              </w:rPr>
              <w:t xml:space="preserve">            Адрес (место осуществления деятельности) ____________________________</w:t>
            </w:r>
          </w:p>
          <w:p>
            <w:pPr>
              <w:jc w:val="center"/>
            </w:pPr>
            <w:r>
              <w:rPr>
                <w:rFonts w:ascii="Arial" w:cs="Arial" w:eastAsia="Arial" w:hAnsi="Arial"/>
                <w:sz w:val="24"/>
                <w:szCs w:val="24"/>
              </w:rPr>
              <w:t xml:space="preserve">_______________________________________________________________________</w:t>
            </w:r>
          </w:p>
          <w:p>
            <w:pPr>
              <w:jc w:val="center"/>
            </w:pPr>
            <w:r>
              <w:rPr>
                <w:rFonts w:ascii="Arial" w:cs="Arial" w:eastAsia="Arial" w:hAnsi="Arial"/>
                <w:sz w:val="24"/>
                <w:szCs w:val="24"/>
              </w:rPr>
              <w:t xml:space="preserve">Общая площадь сельхозугодий по правоустанавливающему документу на землю_____га.</w:t>
            </w:r>
          </w:p>
          <w:p>
            <w:pPr>
              <w:jc w:val="center"/>
            </w:pPr>
            <w:r>
              <w:rPr>
                <w:rFonts w:ascii="Arial" w:cs="Arial" w:eastAsia="Arial" w:hAnsi="Arial"/>
                <w:sz w:val="24"/>
                <w:szCs w:val="24"/>
              </w:rPr>
              <w:t xml:space="preserve">_______________________________________________________________________</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Количество трудоспособных членов __________________________человек</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Глава хозяйства</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(число, месяц, год)</w:t>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(сумма прописью) _______________________________________________________________________</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____________________________________________________________________________</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Сумма уплаченных страховых взносов главой и членами крестьянского (фермерского) хозяйства:</w:t>
            </w:r>
          </w:p>
          <w:p>
            <w:pPr>
              <w:jc w:val="center"/>
            </w:pPr>
            <w:r>
              <w:rPr>
                <w:rFonts w:ascii="Arial" w:cs="Arial" w:eastAsia="Arial" w:hAnsi="Arial"/>
                <w:sz w:val="24"/>
                <w:szCs w:val="24"/>
              </w:rPr>
              <w:t xml:space="preserve">1. Глава крестьянского (фермерского) хозяйства:</w:t>
            </w:r>
          </w:p>
          <w:p>
            <w:pPr>
              <w:jc w:val="center"/>
            </w:pPr>
            <w:r>
              <w:rPr>
                <w:rFonts w:ascii="Arial" w:cs="Arial" w:eastAsia="Arial" w:hAnsi="Arial"/>
                <w:sz w:val="24"/>
                <w:szCs w:val="24"/>
              </w:rPr>
              <w:t xml:space="preserve">                                                                        Сумма (сом.)             Примечание</w:t>
            </w:r>
          </w:p>
          <w:p>
            <w:pPr>
              <w:jc w:val="center"/>
            </w:pPr>
            <w:r>
              <w:rPr>
                <w:rFonts w:ascii="Arial" w:cs="Arial" w:eastAsia="Arial" w:hAnsi="Arial"/>
                <w:sz w:val="24"/>
                <w:szCs w:val="24"/>
              </w:rPr>
              <w:t xml:space="preserve">Ф.И.О. ______________________________  _____________  _______________</w:t>
            </w:r>
          </w:p>
          <w:p>
            <w:pPr>
              <w:jc w:val="center"/>
            </w:pPr>
            <w:r>
              <w:rPr>
                <w:rFonts w:ascii="Arial" w:cs="Arial" w:eastAsia="Arial" w:hAnsi="Arial"/>
                <w:sz w:val="24"/>
                <w:szCs w:val="24"/>
              </w:rPr>
              <w:t xml:space="preserve">ПИН ______________________________  _____________  _______________</w:t>
            </w:r>
          </w:p>
          <w:p>
            <w:pPr>
              <w:jc w:val="center"/>
            </w:pPr>
            <w:r>
              <w:rPr>
                <w:rFonts w:ascii="Arial" w:cs="Arial" w:eastAsia="Arial" w:hAnsi="Arial"/>
                <w:sz w:val="24"/>
                <w:szCs w:val="24"/>
              </w:rPr>
              <w:t xml:space="preserve">Члены крестьянского (фермерского) хозяйства:</w:t>
            </w:r>
          </w:p>
          <w:p>
            <w:pPr>
              <w:jc w:val="center"/>
            </w:pPr>
            <w:r>
              <w:rPr>
                <w:rFonts w:ascii="Arial" w:cs="Arial" w:eastAsia="Arial" w:hAnsi="Arial"/>
                <w:sz w:val="24"/>
                <w:szCs w:val="24"/>
              </w:rPr>
              <w:t xml:space="preserve">2. Ф.И.О. ___________________________  _____________  _______________</w:t>
            </w:r>
          </w:p>
          <w:p>
            <w:pPr>
              <w:jc w:val="center"/>
            </w:pPr>
            <w:r>
              <w:rPr>
                <w:rFonts w:ascii="Arial" w:cs="Arial" w:eastAsia="Arial" w:hAnsi="Arial"/>
                <w:sz w:val="24"/>
                <w:szCs w:val="24"/>
              </w:rPr>
              <w:t xml:space="preserve">ПИН ______________________________  _____________  _______________</w:t>
            </w:r>
          </w:p>
          <w:p>
            <w:pPr>
              <w:jc w:val="center"/>
            </w:pPr>
            <w:r>
              <w:rPr>
                <w:rFonts w:ascii="Arial" w:cs="Arial" w:eastAsia="Arial" w:hAnsi="Arial"/>
                <w:sz w:val="24"/>
                <w:szCs w:val="24"/>
              </w:rPr>
              <w:t xml:space="preserve">3. Ф.И.О. ___________________________  _____________  _______________</w:t>
            </w:r>
          </w:p>
          <w:p>
            <w:pPr>
              <w:jc w:val="center"/>
            </w:pPr>
            <w:r>
              <w:rPr>
                <w:rFonts w:ascii="Arial" w:cs="Arial" w:eastAsia="Arial" w:hAnsi="Arial"/>
                <w:sz w:val="24"/>
                <w:szCs w:val="24"/>
              </w:rPr>
              <w:t xml:space="preserve">ПИН ______________________________  _____________  _______________</w:t>
            </w:r>
          </w:p>
          <w:p>
            <w:pPr>
              <w:jc w:val="center"/>
            </w:pPr>
            <w:r>
              <w:rPr>
                <w:rFonts w:ascii="Arial" w:cs="Arial" w:eastAsia="Arial" w:hAnsi="Arial"/>
                <w:sz w:val="24"/>
                <w:szCs w:val="24"/>
              </w:rPr>
              <w:t xml:space="preserve"> 4. Ф.И.О.  ___________________________  _____________  _______________</w:t>
            </w:r>
          </w:p>
          <w:p>
            <w:pPr>
              <w:jc w:val="center"/>
            </w:pPr>
            <w:r>
              <w:rPr>
                <w:rFonts w:ascii="Arial" w:cs="Arial" w:eastAsia="Arial" w:hAnsi="Arial"/>
                <w:sz w:val="24"/>
                <w:szCs w:val="24"/>
              </w:rPr>
              <w:t xml:space="preserve">ПИН ______________________________  _____________  _______________</w:t>
            </w:r>
          </w:p>
          <w:p>
            <w:pPr>
              <w:jc w:val="center"/>
            </w:pPr>
            <w:r>
              <w:rPr>
                <w:rFonts w:ascii="Arial" w:cs="Arial" w:eastAsia="Arial" w:hAnsi="Arial"/>
                <w:sz w:val="24"/>
                <w:szCs w:val="24"/>
              </w:rPr>
              <w:t xml:space="preserve"> 5. Ф.И.О.  ___________________________  _____________  _______________</w:t>
            </w:r>
          </w:p>
          <w:p>
            <w:pPr>
              <w:jc w:val="center"/>
            </w:pPr>
            <w:r>
              <w:rPr>
                <w:rFonts w:ascii="Arial" w:cs="Arial" w:eastAsia="Arial" w:hAnsi="Arial"/>
                <w:sz w:val="24"/>
                <w:szCs w:val="24"/>
              </w:rPr>
              <w:t xml:space="preserve">ПИН ______________________________  _____________  _______________</w:t>
            </w:r>
          </w:p>
          <w:p>
            <w:pPr>
              <w:jc w:val="center"/>
            </w:pPr>
            <w:r>
              <w:rPr>
                <w:rFonts w:ascii="Arial" w:cs="Arial" w:eastAsia="Arial" w:hAnsi="Arial"/>
                <w:sz w:val="24"/>
                <w:szCs w:val="24"/>
              </w:rPr>
              <w:t xml:space="preserve">6. Ф.И.О. ___________________________  _____________  _______________</w:t>
            </w:r>
          </w:p>
          <w:p>
            <w:pPr>
              <w:jc w:val="center"/>
            </w:pPr>
            <w:r>
              <w:rPr>
                <w:rFonts w:ascii="Arial" w:cs="Arial" w:eastAsia="Arial" w:hAnsi="Arial"/>
                <w:sz w:val="24"/>
                <w:szCs w:val="24"/>
              </w:rPr>
              <w:t xml:space="preserve">ПИН ______________________________  _____________  _______________</w:t>
            </w:r>
          </w:p>
          <w:p>
            <w:pPr>
              <w:jc w:val="center"/>
            </w:pPr>
            <w:r>
              <w:rPr>
                <w:rFonts w:ascii="Arial" w:cs="Arial" w:eastAsia="Arial" w:hAnsi="Arial"/>
                <w:sz w:val="24"/>
                <w:szCs w:val="24"/>
              </w:rPr>
              <w:t xml:space="preserve">7. Ф.И.О. ___________________________  _____________  _______________</w:t>
            </w:r>
          </w:p>
          <w:p>
            <w:pPr>
              <w:jc w:val="center"/>
            </w:pPr>
            <w:r>
              <w:rPr>
                <w:rFonts w:ascii="Arial" w:cs="Arial" w:eastAsia="Arial" w:hAnsi="Arial"/>
                <w:sz w:val="24"/>
                <w:szCs w:val="24"/>
              </w:rPr>
              <w:t xml:space="preserve">ПИН ______________________________  _____________  _______________</w:t>
            </w:r>
          </w:p>
          <w:p>
            <w:pPr>
              <w:jc w:val="center"/>
            </w:pPr>
            <w:r>
              <w:rPr>
                <w:rFonts w:ascii="Arial" w:cs="Arial" w:eastAsia="Arial" w:hAnsi="Arial"/>
                <w:sz w:val="24"/>
                <w:szCs w:val="24"/>
              </w:rPr>
              <w:t xml:space="preserve">8. Ф.И.О. ___________________________  _____________  _______________</w:t>
            </w:r>
          </w:p>
          <w:p>
            <w:pPr>
              <w:jc w:val="center"/>
            </w:pPr>
            <w:r>
              <w:rPr>
                <w:rFonts w:ascii="Arial" w:cs="Arial" w:eastAsia="Arial" w:hAnsi="Arial"/>
                <w:sz w:val="24"/>
                <w:szCs w:val="24"/>
              </w:rPr>
              <w:t xml:space="preserve">ПИН ______________________________  _____________  _______________</w:t>
            </w:r>
          </w:p>
          <w:p>
            <w:pPr>
              <w:jc w:val="center"/>
            </w:pPr>
            <w:r>
              <w:rPr>
                <w:rFonts w:ascii="Arial" w:cs="Arial" w:eastAsia="Arial" w:hAnsi="Arial"/>
                <w:sz w:val="24"/>
                <w:szCs w:val="24"/>
              </w:rPr>
              <w:t xml:space="preserve">9. Ф.И.О. ___________________________  _____________  _______________</w:t>
            </w:r>
          </w:p>
          <w:p>
            <w:pPr>
              <w:jc w:val="center"/>
            </w:pPr>
            <w:r>
              <w:rPr>
                <w:rFonts w:ascii="Arial" w:cs="Arial" w:eastAsia="Arial" w:hAnsi="Arial"/>
                <w:sz w:val="24"/>
                <w:szCs w:val="24"/>
              </w:rPr>
              <w:t xml:space="preserve">ПИН ______________________________  _____________  _______________</w:t>
            </w:r>
          </w:p>
          <w:p>
            <w:pPr>
              <w:jc w:val="center"/>
            </w:pPr>
            <w:r>
              <w:rPr>
                <w:rFonts w:ascii="Arial" w:cs="Arial" w:eastAsia="Arial" w:hAnsi="Arial"/>
                <w:sz w:val="24"/>
                <w:szCs w:val="24"/>
              </w:rPr>
              <w:t xml:space="preserve">10. Ф.И.О. __________________________  _____________  _______________</w:t>
            </w:r>
          </w:p>
          <w:p>
            <w:pPr>
              <w:jc w:val="center"/>
            </w:pPr>
            <w:r>
              <w:rPr>
                <w:rFonts w:ascii="Arial" w:cs="Arial" w:eastAsia="Arial" w:hAnsi="Arial"/>
                <w:sz w:val="24"/>
                <w:szCs w:val="24"/>
              </w:rPr>
              <w:t xml:space="preserve">ПИН ______________________________  _____________  _______________</w:t>
            </w:r>
          </w:p>
          <w:p>
            <w:pPr>
              <w:jc w:val="center"/>
            </w:pPr>
            <w:r>
              <w:rPr>
                <w:rFonts w:ascii="Arial" w:cs="Arial" w:eastAsia="Arial" w:hAnsi="Arial"/>
                <w:sz w:val="24"/>
                <w:szCs w:val="24"/>
              </w:rPr>
              <w:t xml:space="preserve">11. Ф.И.О. __________________________  _____________  _______________</w:t>
            </w:r>
          </w:p>
          <w:p>
            <w:pPr>
              <w:jc w:val="center"/>
            </w:pPr>
            <w:r>
              <w:rPr>
                <w:rFonts w:ascii="Arial" w:cs="Arial" w:eastAsia="Arial" w:hAnsi="Arial"/>
                <w:sz w:val="24"/>
                <w:szCs w:val="24"/>
              </w:rPr>
              <w:t xml:space="preserve">ПИН ______________________________  _____________  _______________</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Название управления Социального фонда ____________________________</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Платежи оформил ____________________________________________  М.П.</w:t>
            </w:r>
          </w:p>
          <w:p>
            <w:pPr>
              <w:jc w:val="center"/>
            </w:pPr>
            <w:r>
              <w:rPr>
                <w:rFonts w:ascii="Arial" w:cs="Arial" w:eastAsia="Arial" w:hAnsi="Arial"/>
                <w:sz w:val="24"/>
                <w:szCs w:val="24"/>
              </w:rPr>
              <w:t xml:space="preserve">(фамилия, имя, отчество, должность, подпись)</w:t>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Подпись главы крестьянского (фермерского) хозяйства ______________»</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r>
      <w:tr>
        <w:tc>
          <w:tcPr>
            <w:tcW w:type="dxa" w:w="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017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Форма</w:t>
            </w:r>
          </w:p>
          <w:p>
            <w:pPr>
              <w:jc w:val="center"/>
            </w:pPr>
            <w:r>
              <w:rPr>
                <w:rFonts w:ascii="Arial" w:cs="Arial" w:eastAsia="Arial" w:hAnsi="Arial"/>
                <w:b/>
                <w:bCs/>
                <w:sz w:val="24"/>
                <w:szCs w:val="24"/>
              </w:rPr>
              <w:t xml:space="preserve">СТАВКИ
 тарифов страховых взносов
 (в процентах от суммы фонда оплаты труда)</w:t>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Примечание:</w:t>
            </w:r>
          </w:p>
          <w:p>
            <w:pPr>
              <w:jc w:val="left"/>
            </w:pPr>
            <w:r>
              <w:rPr>
                <w:rFonts w:ascii="Arial" w:cs="Arial" w:eastAsia="Arial" w:hAnsi="Arial"/>
                <w:sz w:val="24"/>
                <w:szCs w:val="24"/>
              </w:rPr>
              <w:t xml:space="preserve">ФОМС - Фонд обязательного медицинского страхования;</w:t>
            </w:r>
          </w:p>
          <w:p>
            <w:pPr>
              <w:jc w:val="left"/>
            </w:pPr>
            <w:r>
              <w:rPr>
                <w:rFonts w:ascii="Arial" w:cs="Arial" w:eastAsia="Arial" w:hAnsi="Arial"/>
                <w:sz w:val="24"/>
                <w:szCs w:val="24"/>
              </w:rPr>
              <w:t xml:space="preserve">ФОТ - Фонд оздоровления трудящихся;</w:t>
            </w:r>
          </w:p>
          <w:p>
            <w:pPr>
              <w:jc w:val="left"/>
            </w:pPr>
            <w:r>
              <w:rPr>
                <w:rFonts w:ascii="Arial" w:cs="Arial" w:eastAsia="Arial" w:hAnsi="Arial"/>
                <w:sz w:val="24"/>
                <w:szCs w:val="24"/>
              </w:rPr>
              <w:t xml:space="preserve">ГНПФ - Государственный накопительный пенсионный фонд;</w:t>
            </w:r>
          </w:p>
          <w:p>
            <w:pPr>
              <w:jc w:val="left"/>
            </w:pPr>
            <w:r>
              <w:rPr>
                <w:rFonts w:ascii="Arial" w:cs="Arial" w:eastAsia="Arial" w:hAnsi="Arial"/>
                <w:sz w:val="24"/>
                <w:szCs w:val="24"/>
              </w:rPr>
              <w:t xml:space="preserve">МОП - младший обслуживающий персонал;</w:t>
            </w:r>
          </w:p>
          <w:p>
            <w:pPr>
              <w:jc w:val="left"/>
            </w:pPr>
            <w:r>
              <w:rPr>
                <w:rFonts w:ascii="Arial" w:cs="Arial" w:eastAsia="Arial" w:hAnsi="Arial"/>
                <w:sz w:val="24"/>
                <w:szCs w:val="24"/>
              </w:rPr>
              <w:t xml:space="preserve">ИП- индивидуальный предприниматель;</w:t>
            </w:r>
          </w:p>
          <w:p>
            <w:pPr>
              <w:jc w:val="left"/>
            </w:pPr>
            <w:r>
              <w:rPr>
                <w:rFonts w:ascii="Arial" w:cs="Arial" w:eastAsia="Arial" w:hAnsi="Arial"/>
                <w:sz w:val="24"/>
                <w:szCs w:val="24"/>
              </w:rPr>
              <w:t xml:space="preserve">СМЗ - среднемесячная заработная плата;</w:t>
            </w:r>
          </w:p>
        </w:tc>
        <w:tc>
          <w:tcPr>
            <w:tcW w:type="dxa" w:w="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Доп.ФОТ – дополнительный фонд оплаты труда».</w:t>
      </w:r>
    </w:p>
    <w:p>
      <w:pPr>
        <w:spacing w:after="120"/>
        <w:ind w:firstLine="708"/>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Форма</w:t>
      </w:r>
    </w:p>
    <w:p>
      <w:pPr>
        <w:spacing w:after="120"/>
        <w:jc w:val="both"/>
      </w:pPr>
      <w:r>
        <w:rPr>
          <w:rFonts w:ascii="Arial" w:cs="Arial" w:eastAsia="Arial" w:hAnsi="Arial"/>
          <w:sz w:val="24"/>
          <w:szCs w:val="24"/>
        </w:rPr>
        <w:t xml:space="preserve">Кыргыз Республикасынын Социалдык фонду</w:t>
      </w:r>
    </w:p>
    <w:p>
      <w:pPr>
        <w:spacing w:after="120"/>
        <w:jc w:val="both"/>
      </w:pPr>
      <w:r>
        <w:rPr>
          <w:rFonts w:ascii="Arial" w:cs="Arial" w:eastAsia="Arial" w:hAnsi="Arial"/>
          <w:sz w:val="24"/>
          <w:szCs w:val="24"/>
        </w:rPr>
        <w:t xml:space="preserve">Социальный фонд Кыргызской Республики</w:t>
      </w:r>
    </w:p>
    <w:p>
      <w:pPr>
        <w:spacing w:after="120"/>
        <w:jc w:val="both"/>
      </w:pPr>
      <w:r>
        <w:rPr>
          <w:rFonts w:ascii="Arial" w:cs="Arial" w:eastAsia="Arial" w:hAnsi="Arial"/>
          <w:sz w:val="24"/>
          <w:szCs w:val="24"/>
        </w:rPr>
        <w:t xml:space="preserve">Камсыздандыруу полиси</w:t>
      </w:r>
    </w:p>
    <w:p>
      <w:pPr>
        <w:spacing w:after="240" w:before="200"/>
        <w:jc w:val="center"/>
      </w:pPr>
      <w:r>
        <w:rPr>
          <w:rFonts w:ascii="Arial" w:cs="Arial" w:eastAsia="Arial" w:hAnsi="Arial"/>
          <w:b/>
          <w:bCs/>
          <w:sz w:val="24"/>
          <w:szCs w:val="24"/>
        </w:rPr>
        <w:t xml:space="preserve">Страховой полис</w:t>
      </w:r>
    </w:p>
    <w:p>
      <w:pPr>
        <w:spacing w:after="120"/>
        <w:jc w:val="center"/>
      </w:pPr>
      <w:r>
        <w:rPr>
          <w:rFonts w:ascii="Arial" w:cs="Arial" w:eastAsia="Arial" w:hAnsi="Arial"/>
          <w:sz w:val="24"/>
          <w:szCs w:val="24"/>
        </w:rPr>
        <w:t xml:space="preserve">Сериясы АА № 0000000</w:t>
      </w:r>
    </w:p>
    <w:p>
      <w:pPr>
        <w:spacing w:after="120"/>
        <w:ind w:firstLine="708"/>
        <w:jc w:val="both"/>
      </w:pPr>
      <w:r>
        <w:rPr>
          <w:rFonts w:ascii="Arial" w:cs="Arial" w:eastAsia="Arial" w:hAnsi="Arial"/>
          <w:sz w:val="24"/>
          <w:szCs w:val="24"/>
        </w:rPr>
        <w:t xml:space="preserve">Тарифтин т</w:t>
      </w:r>
      <w:r>
        <w:rPr>
          <w:rFonts w:ascii="Arial" w:cs="Arial" w:eastAsia="Arial" w:hAnsi="Arial"/>
          <w:sz w:val="24"/>
          <w:szCs w:val="24"/>
        </w:rPr>
        <w:t xml:space="preserve">ү</w:t>
      </w:r>
      <w:r>
        <w:rPr>
          <w:rFonts w:ascii="Arial" w:cs="Arial" w:eastAsia="Arial" w:hAnsi="Arial"/>
          <w:sz w:val="24"/>
          <w:szCs w:val="24"/>
        </w:rPr>
        <w:t xml:space="preserve">р</w:t>
      </w:r>
      <w:r>
        <w:rPr>
          <w:rFonts w:ascii="Arial" w:cs="Arial" w:eastAsia="Arial" w:hAnsi="Arial"/>
          <w:sz w:val="24"/>
          <w:szCs w:val="24"/>
        </w:rPr>
        <w:t xml:space="preserve">ү</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50"/>
        <w:gridCol w:w="3350"/>
        <w:gridCol w:w="3479"/>
      </w:tblGrid>
      <w:tr>
        <w:tc>
          <w:tcPr>
            <w:tcW w:type="dxa" w:w="335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Вид тарифа</w:t>
      </w:r>
    </w:p>
    <w:p>
      <w:pPr>
        <w:spacing w:after="120"/>
        <w:jc w:val="both"/>
      </w:pPr>
      <w:r>
        <w:rPr>
          <w:rFonts w:ascii="Arial" w:cs="Arial" w:eastAsia="Arial" w:hAnsi="Arial"/>
          <w:sz w:val="24"/>
          <w:szCs w:val="24"/>
        </w:rPr>
        <w:t xml:space="preserve">ОЭА</w:t>
      </w:r>
      <w:r>
        <w:rPr>
          <w:rFonts w:ascii="Arial" w:cs="Arial" w:eastAsia="Arial" w:hAnsi="Arial"/>
          <w:sz w:val="24"/>
          <w:szCs w:val="24"/>
        </w:rPr>
        <w:t xml:space="preserve">Ө</w:t>
      </w:r>
      <w:r>
        <w:rPr>
          <w:rFonts w:ascii="Arial" w:cs="Arial" w:eastAsia="Arial" w:hAnsi="Arial"/>
          <w:sz w:val="24"/>
          <w:szCs w:val="24"/>
        </w:rPr>
        <w:t xml:space="preserve"> ____________       Тарифтин коюму ____________</w:t>
      </w:r>
    </w:p>
    <w:p>
      <w:pPr>
        <w:spacing w:after="120"/>
        <w:jc w:val="both"/>
      </w:pPr>
      <w:r>
        <w:rPr>
          <w:rFonts w:ascii="Arial" w:cs="Arial" w:eastAsia="Arial" w:hAnsi="Arial"/>
          <w:sz w:val="24"/>
          <w:szCs w:val="24"/>
        </w:rPr>
        <w:t xml:space="preserve">СМЗ _______________        Ставка тарифа ______________                                                                                                                     </w:t>
      </w:r>
    </w:p>
    <w:p>
      <w:pPr>
        <w:spacing w:after="120"/>
        <w:jc w:val="both"/>
      </w:pPr>
      <w:r>
        <w:rPr>
          <w:rFonts w:ascii="Arial" w:cs="Arial" w:eastAsia="Arial" w:hAnsi="Arial"/>
          <w:sz w:val="24"/>
          <w:szCs w:val="24"/>
        </w:rPr>
        <w:t xml:space="preserve">                         Бийиктоолуу/барууга кыйын жана алыскы зонанын коду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50"/>
        <w:gridCol w:w="3350"/>
        <w:gridCol w:w="3479"/>
      </w:tblGrid>
      <w:tr>
        <w:tc>
          <w:tcPr>
            <w:tcW w:type="dxa" w:w="335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7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Код высокогорья/труднодоступной и отдаленной зоны</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42"/>
        <w:gridCol w:w="455"/>
        <w:gridCol w:w="455"/>
        <w:gridCol w:w="455"/>
        <w:gridCol w:w="455"/>
        <w:gridCol w:w="455"/>
        <w:gridCol w:w="455"/>
        <w:gridCol w:w="455"/>
        <w:gridCol w:w="455"/>
        <w:gridCol w:w="455"/>
        <w:gridCol w:w="455"/>
        <w:gridCol w:w="455"/>
        <w:gridCol w:w="455"/>
        <w:gridCol w:w="455"/>
        <w:gridCol w:w="455"/>
        <w:gridCol w:w="455"/>
        <w:gridCol w:w="455"/>
        <w:gridCol w:w="455"/>
        <w:gridCol w:w="455"/>
        <w:gridCol w:w="455"/>
      </w:tblGrid>
      <w:tr>
        <w:tc>
          <w:tcPr>
            <w:tcW w:type="dxa" w:w="154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Фамилиясы Фамилия</w:t>
            </w:r>
          </w:p>
        </w:tc>
        <w:tc>
          <w:tcPr>
            <w:tcW w:type="dxa" w:w="45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16"/>
        <w:gridCol w:w="583"/>
        <w:gridCol w:w="583"/>
        <w:gridCol w:w="583"/>
        <w:gridCol w:w="583"/>
        <w:gridCol w:w="583"/>
        <w:gridCol w:w="583"/>
        <w:gridCol w:w="583"/>
        <w:gridCol w:w="583"/>
        <w:gridCol w:w="583"/>
        <w:gridCol w:w="583"/>
        <w:gridCol w:w="583"/>
        <w:gridCol w:w="583"/>
        <w:gridCol w:w="583"/>
        <w:gridCol w:w="583"/>
      </w:tblGrid>
      <w:tr>
        <w:tc>
          <w:tcPr>
            <w:tcW w:type="dxa" w:w="201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Аты</w:t>
            </w:r>
          </w:p>
          <w:p>
            <w:pPr>
              <w:jc w:val="left"/>
            </w:pPr>
            <w:r>
              <w:rPr>
                <w:rFonts w:ascii="Arial" w:cs="Arial" w:eastAsia="Arial" w:hAnsi="Arial"/>
                <w:sz w:val="24"/>
                <w:szCs w:val="24"/>
              </w:rPr>
              <w:t xml:space="preserve">Имя</w:t>
            </w:r>
          </w:p>
        </w:tc>
        <w:tc>
          <w:tcPr>
            <w:tcW w:type="dxa" w:w="58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75"/>
        <w:gridCol w:w="586"/>
        <w:gridCol w:w="586"/>
        <w:gridCol w:w="586"/>
        <w:gridCol w:w="586"/>
        <w:gridCol w:w="586"/>
        <w:gridCol w:w="586"/>
        <w:gridCol w:w="586"/>
        <w:gridCol w:w="586"/>
        <w:gridCol w:w="586"/>
        <w:gridCol w:w="586"/>
        <w:gridCol w:w="586"/>
        <w:gridCol w:w="586"/>
        <w:gridCol w:w="586"/>
        <w:gridCol w:w="586"/>
      </w:tblGrid>
      <w:tr>
        <w:tc>
          <w:tcPr>
            <w:tcW w:type="dxa" w:w="19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Атасынын аты Отчество</w:t>
            </w:r>
          </w:p>
        </w:tc>
        <w:tc>
          <w:tcPr>
            <w:tcW w:type="dxa" w:w="58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8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57"/>
        <w:gridCol w:w="416"/>
        <w:gridCol w:w="416"/>
        <w:gridCol w:w="416"/>
        <w:gridCol w:w="416"/>
        <w:gridCol w:w="416"/>
        <w:gridCol w:w="416"/>
        <w:gridCol w:w="416"/>
        <w:gridCol w:w="416"/>
        <w:gridCol w:w="416"/>
        <w:gridCol w:w="416"/>
        <w:gridCol w:w="416"/>
        <w:gridCol w:w="416"/>
        <w:gridCol w:w="416"/>
        <w:gridCol w:w="416"/>
      </w:tblGrid>
      <w:tr>
        <w:tc>
          <w:tcPr>
            <w:tcW w:type="dxa" w:w="435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Идентификациялык номери ИН Идентификационный номер (ПИН)</w:t>
            </w:r>
          </w:p>
        </w:tc>
        <w:tc>
          <w:tcPr>
            <w:tcW w:type="dxa" w:w="41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16"/>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91"/>
        <w:gridCol w:w="599"/>
        <w:gridCol w:w="599"/>
        <w:gridCol w:w="599"/>
        <w:gridCol w:w="599"/>
        <w:gridCol w:w="599"/>
        <w:gridCol w:w="599"/>
        <w:gridCol w:w="599"/>
        <w:gridCol w:w="599"/>
        <w:gridCol w:w="599"/>
        <w:gridCol w:w="599"/>
      </w:tblGrid>
      <w:tr>
        <w:tc>
          <w:tcPr>
            <w:tcW w:type="dxa" w:w="41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Паспорт № </w:t>
            </w:r>
          </w:p>
          <w:p>
            <w:pPr>
              <w:jc w:val="left"/>
            </w:pPr>
            <w:r>
              <w:rPr>
                <w:rFonts w:ascii="Arial" w:cs="Arial" w:eastAsia="Arial" w:hAnsi="Arial"/>
                <w:sz w:val="24"/>
                <w:szCs w:val="24"/>
              </w:rPr>
              <w:t xml:space="preserve">№ паспорта                                        </w:t>
            </w:r>
          </w:p>
        </w:tc>
        <w:tc>
          <w:tcPr>
            <w:tcW w:type="dxa" w:w="5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40"/>
        <w:gridCol w:w="680"/>
        <w:gridCol w:w="680"/>
        <w:gridCol w:w="680"/>
        <w:gridCol w:w="680"/>
        <w:gridCol w:w="680"/>
        <w:gridCol w:w="680"/>
        <w:gridCol w:w="680"/>
        <w:gridCol w:w="680"/>
      </w:tblGrid>
      <w:tr>
        <w:tc>
          <w:tcPr>
            <w:tcW w:type="dxa" w:w="474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Берилген к</w:t>
            </w:r>
            <w:r>
              <w:rPr>
                <w:rFonts w:ascii="Arial" w:cs="Arial" w:eastAsia="Arial" w:hAnsi="Arial"/>
                <w:sz w:val="24"/>
                <w:szCs w:val="24"/>
              </w:rPr>
              <w:t xml:space="preserve">ү</w:t>
            </w:r>
            <w:r>
              <w:rPr>
                <w:rFonts w:ascii="Arial" w:cs="Arial" w:eastAsia="Arial" w:hAnsi="Arial"/>
                <w:sz w:val="24"/>
                <w:szCs w:val="24"/>
              </w:rPr>
              <w:t xml:space="preserve">н</w:t>
            </w:r>
            <w:r>
              <w:rPr>
                <w:rFonts w:ascii="Arial" w:cs="Arial" w:eastAsia="Arial" w:hAnsi="Arial"/>
                <w:sz w:val="24"/>
                <w:szCs w:val="24"/>
              </w:rPr>
              <w:t xml:space="preserve">ү</w:t>
            </w:r>
            <w:r>
              <w:rPr>
                <w:rFonts w:ascii="Arial" w:cs="Arial" w:eastAsia="Arial" w:hAnsi="Arial"/>
                <w:sz w:val="24"/>
                <w:szCs w:val="24"/>
              </w:rPr>
              <w:t xml:space="preserve">                                       Дата выдачи                                          </w:t>
            </w:r>
          </w:p>
        </w:tc>
        <w:tc>
          <w:tcPr>
            <w:tcW w:type="dxa" w:w="6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(к</w:t>
      </w:r>
      <w:r>
        <w:rPr>
          <w:rFonts w:ascii="Arial" w:cs="Arial" w:eastAsia="Arial" w:hAnsi="Arial"/>
          <w:sz w:val="24"/>
          <w:szCs w:val="24"/>
        </w:rPr>
        <w:t xml:space="preserve">ү</w:t>
      </w:r>
      <w:r>
        <w:rPr>
          <w:rFonts w:ascii="Arial" w:cs="Arial" w:eastAsia="Arial" w:hAnsi="Arial"/>
          <w:sz w:val="24"/>
          <w:szCs w:val="24"/>
        </w:rPr>
        <w:t xml:space="preserve">н</w:t>
      </w:r>
      <w:r>
        <w:rPr>
          <w:rFonts w:ascii="Arial" w:cs="Arial" w:eastAsia="Arial" w:hAnsi="Arial"/>
          <w:sz w:val="24"/>
          <w:szCs w:val="24"/>
        </w:rPr>
        <w:t xml:space="preserve">ү</w:t>
      </w:r>
      <w:r>
        <w:rPr>
          <w:rFonts w:ascii="Arial" w:cs="Arial" w:eastAsia="Arial" w:hAnsi="Arial"/>
          <w:sz w:val="24"/>
          <w:szCs w:val="24"/>
        </w:rPr>
        <w:t xml:space="preserve">, айы, жылы/ число, месяц, год)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91"/>
        <w:gridCol w:w="599"/>
        <w:gridCol w:w="599"/>
        <w:gridCol w:w="599"/>
        <w:gridCol w:w="599"/>
        <w:gridCol w:w="599"/>
        <w:gridCol w:w="599"/>
        <w:gridCol w:w="599"/>
        <w:gridCol w:w="599"/>
        <w:gridCol w:w="599"/>
        <w:gridCol w:w="599"/>
      </w:tblGrid>
      <w:tr>
        <w:tc>
          <w:tcPr>
            <w:tcW w:type="dxa" w:w="41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Документти берген орган                                       Орган, выдавший документ                            </w:t>
            </w:r>
          </w:p>
        </w:tc>
        <w:tc>
          <w:tcPr>
            <w:tcW w:type="dxa" w:w="5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42"/>
        <w:gridCol w:w="673"/>
        <w:gridCol w:w="673"/>
        <w:gridCol w:w="673"/>
        <w:gridCol w:w="673"/>
        <w:gridCol w:w="673"/>
        <w:gridCol w:w="673"/>
      </w:tblGrid>
      <w:tr>
        <w:tc>
          <w:tcPr>
            <w:tcW w:type="dxa" w:w="614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Камсыздандыруу  полисинин бир айлык наркы</w:t>
            </w:r>
          </w:p>
          <w:p>
            <w:pPr>
              <w:jc w:val="left"/>
            </w:pPr>
            <w:r>
              <w:rPr>
                <w:rFonts w:ascii="Arial" w:cs="Arial" w:eastAsia="Arial" w:hAnsi="Arial"/>
                <w:sz w:val="24"/>
                <w:szCs w:val="24"/>
              </w:rPr>
              <w:t xml:space="preserve">Месячная стоимость страхового полиса</w:t>
            </w:r>
          </w:p>
        </w:tc>
        <w:tc>
          <w:tcPr>
            <w:tcW w:type="dxa" w:w="67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31"/>
        <w:gridCol w:w="608"/>
        <w:gridCol w:w="608"/>
        <w:gridCol w:w="608"/>
        <w:gridCol w:w="608"/>
        <w:gridCol w:w="608"/>
        <w:gridCol w:w="608"/>
      </w:tblGrid>
      <w:tr>
        <w:tc>
          <w:tcPr>
            <w:tcW w:type="dxa" w:w="6531"/>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Камсыздандыруу  т</w:t>
            </w:r>
            <w:r>
              <w:rPr>
                <w:rFonts w:ascii="Arial" w:cs="Arial" w:eastAsia="Arial" w:hAnsi="Arial"/>
                <w:sz w:val="24"/>
                <w:szCs w:val="24"/>
              </w:rPr>
              <w:t xml:space="preserve">ө</w:t>
            </w:r>
            <w:r>
              <w:rPr>
                <w:rFonts w:ascii="Arial" w:cs="Arial" w:eastAsia="Arial" w:hAnsi="Arial"/>
                <w:sz w:val="24"/>
                <w:szCs w:val="24"/>
              </w:rPr>
              <w:t xml:space="preserve">г</w:t>
            </w:r>
            <w:r>
              <w:rPr>
                <w:rFonts w:ascii="Arial" w:cs="Arial" w:eastAsia="Arial" w:hAnsi="Arial"/>
                <w:sz w:val="24"/>
                <w:szCs w:val="24"/>
              </w:rPr>
              <w:t xml:space="preserve">ү</w:t>
            </w:r>
            <w:r>
              <w:rPr>
                <w:rFonts w:ascii="Arial" w:cs="Arial" w:eastAsia="Arial" w:hAnsi="Arial"/>
                <w:sz w:val="24"/>
                <w:szCs w:val="24"/>
              </w:rPr>
              <w:t xml:space="preserve">мд</w:t>
            </w:r>
            <w:r>
              <w:rPr>
                <w:rFonts w:ascii="Arial" w:cs="Arial" w:eastAsia="Arial" w:hAnsi="Arial"/>
                <w:sz w:val="24"/>
                <w:szCs w:val="24"/>
              </w:rPr>
              <w:t xml:space="preserve">ө</w:t>
            </w:r>
            <w:r>
              <w:rPr>
                <w:rFonts w:ascii="Arial" w:cs="Arial" w:eastAsia="Arial" w:hAnsi="Arial"/>
                <w:sz w:val="24"/>
                <w:szCs w:val="24"/>
              </w:rPr>
              <w:t xml:space="preserve">р</w:t>
            </w:r>
            <w:r>
              <w:rPr>
                <w:rFonts w:ascii="Arial" w:cs="Arial" w:eastAsia="Arial" w:hAnsi="Arial"/>
                <w:sz w:val="24"/>
                <w:szCs w:val="24"/>
              </w:rPr>
              <w:t xml:space="preserve">ү</w:t>
            </w:r>
            <w:r>
              <w:rPr>
                <w:rFonts w:ascii="Arial" w:cs="Arial" w:eastAsia="Arial" w:hAnsi="Arial"/>
                <w:sz w:val="24"/>
                <w:szCs w:val="24"/>
              </w:rPr>
              <w:t xml:space="preserve"> т</w:t>
            </w:r>
            <w:r>
              <w:rPr>
                <w:rFonts w:ascii="Arial" w:cs="Arial" w:eastAsia="Arial" w:hAnsi="Arial"/>
                <w:sz w:val="24"/>
                <w:szCs w:val="24"/>
              </w:rPr>
              <w:t xml:space="preserve">ө</w:t>
            </w:r>
            <w:r>
              <w:rPr>
                <w:rFonts w:ascii="Arial" w:cs="Arial" w:eastAsia="Arial" w:hAnsi="Arial"/>
                <w:sz w:val="24"/>
                <w:szCs w:val="24"/>
              </w:rPr>
              <w:t xml:space="preserve">м</w:t>
            </w:r>
            <w:r>
              <w:rPr>
                <w:rFonts w:ascii="Arial" w:cs="Arial" w:eastAsia="Arial" w:hAnsi="Arial"/>
                <w:sz w:val="24"/>
                <w:szCs w:val="24"/>
              </w:rPr>
              <w:t xml:space="preserve">ө</w:t>
            </w:r>
            <w:r>
              <w:rPr>
                <w:rFonts w:ascii="Arial" w:cs="Arial" w:eastAsia="Arial" w:hAnsi="Arial"/>
                <w:sz w:val="24"/>
                <w:szCs w:val="24"/>
              </w:rPr>
              <w:t xml:space="preserve">нк</w:t>
            </w:r>
            <w:r>
              <w:rPr>
                <w:rFonts w:ascii="Arial" w:cs="Arial" w:eastAsia="Arial" w:hAnsi="Arial"/>
                <w:sz w:val="24"/>
                <w:szCs w:val="24"/>
              </w:rPr>
              <w:t xml:space="preserve">ү</w:t>
            </w:r>
            <w:r>
              <w:rPr>
                <w:rFonts w:ascii="Arial" w:cs="Arial" w:eastAsia="Arial" w:hAnsi="Arial"/>
                <w:sz w:val="24"/>
                <w:szCs w:val="24"/>
              </w:rPr>
              <w:t xml:space="preserve"> айга т</w:t>
            </w:r>
            <w:r>
              <w:rPr>
                <w:rFonts w:ascii="Arial" w:cs="Arial" w:eastAsia="Arial" w:hAnsi="Arial"/>
                <w:sz w:val="24"/>
                <w:szCs w:val="24"/>
              </w:rPr>
              <w:t xml:space="preserve">ө</w:t>
            </w:r>
            <w:r>
              <w:rPr>
                <w:rFonts w:ascii="Arial" w:cs="Arial" w:eastAsia="Arial" w:hAnsi="Arial"/>
                <w:sz w:val="24"/>
                <w:szCs w:val="24"/>
              </w:rPr>
              <w:t xml:space="preserve">л</w:t>
            </w:r>
            <w:r>
              <w:rPr>
                <w:rFonts w:ascii="Arial" w:cs="Arial" w:eastAsia="Arial" w:hAnsi="Arial"/>
                <w:sz w:val="24"/>
                <w:szCs w:val="24"/>
              </w:rPr>
              <w:t xml:space="preserve">ө</w:t>
            </w:r>
            <w:r>
              <w:rPr>
                <w:rFonts w:ascii="Arial" w:cs="Arial" w:eastAsia="Arial" w:hAnsi="Arial"/>
                <w:sz w:val="24"/>
                <w:szCs w:val="24"/>
              </w:rPr>
              <w:t xml:space="preserve">нд</w:t>
            </w:r>
            <w:r>
              <w:rPr>
                <w:rFonts w:ascii="Arial" w:cs="Arial" w:eastAsia="Arial" w:hAnsi="Arial"/>
                <w:sz w:val="24"/>
                <w:szCs w:val="24"/>
              </w:rPr>
              <w:t xml:space="preserve">ү</w:t>
            </w:r>
            <w:r>
              <w:rPr>
                <w:rFonts w:ascii="Arial" w:cs="Arial" w:eastAsia="Arial" w:hAnsi="Arial"/>
                <w:sz w:val="24"/>
                <w:szCs w:val="24"/>
              </w:rPr>
              <w:t xml:space="preserve"> с/тартып</w:t>
            </w:r>
          </w:p>
          <w:p>
            <w:pPr>
              <w:jc w:val="left"/>
            </w:pPr>
            <w:r>
              <w:rPr>
                <w:rFonts w:ascii="Arial" w:cs="Arial" w:eastAsia="Arial" w:hAnsi="Arial"/>
                <w:sz w:val="24"/>
                <w:szCs w:val="24"/>
              </w:rPr>
              <w:t xml:space="preserve">Страховые взносы уплачены за месяц: по/чейин</w:t>
            </w:r>
          </w:p>
        </w:tc>
        <w:tc>
          <w:tcPr>
            <w:tcW w:type="dxa" w:w="60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tcW w:type="dxa" w:w="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(к</w:t>
      </w:r>
      <w:r>
        <w:rPr>
          <w:rFonts w:ascii="Arial" w:cs="Arial" w:eastAsia="Arial" w:hAnsi="Arial"/>
          <w:sz w:val="24"/>
          <w:szCs w:val="24"/>
        </w:rPr>
        <w:t xml:space="preserve">ү</w:t>
      </w:r>
      <w:r>
        <w:rPr>
          <w:rFonts w:ascii="Arial" w:cs="Arial" w:eastAsia="Arial" w:hAnsi="Arial"/>
          <w:sz w:val="24"/>
          <w:szCs w:val="24"/>
        </w:rPr>
        <w:t xml:space="preserve">н</w:t>
      </w:r>
      <w:r>
        <w:rPr>
          <w:rFonts w:ascii="Arial" w:cs="Arial" w:eastAsia="Arial" w:hAnsi="Arial"/>
          <w:sz w:val="24"/>
          <w:szCs w:val="24"/>
        </w:rPr>
        <w:t xml:space="preserve">ү</w:t>
      </w:r>
      <w:r>
        <w:rPr>
          <w:rFonts w:ascii="Arial" w:cs="Arial" w:eastAsia="Arial" w:hAnsi="Arial"/>
          <w:sz w:val="24"/>
          <w:szCs w:val="24"/>
        </w:rPr>
        <w:t xml:space="preserve">, айы, жылы/число, месяц, год)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56"/>
        <w:gridCol w:w="670"/>
        <w:gridCol w:w="670"/>
        <w:gridCol w:w="670"/>
        <w:gridCol w:w="670"/>
        <w:gridCol w:w="670"/>
        <w:gridCol w:w="670"/>
      </w:tblGrid>
      <w:tr>
        <w:tc>
          <w:tcPr>
            <w:tcW w:type="dxa" w:w="61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Т</w:t>
            </w:r>
            <w:r>
              <w:rPr>
                <w:rFonts w:ascii="Arial" w:cs="Arial" w:eastAsia="Arial" w:hAnsi="Arial"/>
                <w:sz w:val="24"/>
                <w:szCs w:val="24"/>
              </w:rPr>
              <w:t xml:space="preserve">ө</w:t>
            </w:r>
            <w:r>
              <w:rPr>
                <w:rFonts w:ascii="Arial" w:cs="Arial" w:eastAsia="Arial" w:hAnsi="Arial"/>
                <w:sz w:val="24"/>
                <w:szCs w:val="24"/>
              </w:rPr>
              <w:t xml:space="preserve">л</w:t>
            </w:r>
            <w:r>
              <w:rPr>
                <w:rFonts w:ascii="Arial" w:cs="Arial" w:eastAsia="Arial" w:hAnsi="Arial"/>
                <w:sz w:val="24"/>
                <w:szCs w:val="24"/>
              </w:rPr>
              <w:t xml:space="preserve">ө</w:t>
            </w:r>
            <w:r>
              <w:rPr>
                <w:rFonts w:ascii="Arial" w:cs="Arial" w:eastAsia="Arial" w:hAnsi="Arial"/>
                <w:sz w:val="24"/>
                <w:szCs w:val="24"/>
              </w:rPr>
              <w:t xml:space="preserve">г</w:t>
            </w:r>
            <w:r>
              <w:rPr>
                <w:rFonts w:ascii="Arial" w:cs="Arial" w:eastAsia="Arial" w:hAnsi="Arial"/>
                <w:sz w:val="24"/>
                <w:szCs w:val="24"/>
              </w:rPr>
              <w:t xml:space="preserve">ө</w:t>
            </w:r>
            <w:r>
              <w:rPr>
                <w:rFonts w:ascii="Arial" w:cs="Arial" w:eastAsia="Arial" w:hAnsi="Arial"/>
                <w:sz w:val="24"/>
                <w:szCs w:val="24"/>
              </w:rPr>
              <w:t xml:space="preserve">н  жалпы сумма</w:t>
            </w:r>
          </w:p>
          <w:p>
            <w:pPr>
              <w:jc w:val="left"/>
            </w:pPr>
            <w:r>
              <w:rPr>
                <w:rFonts w:ascii="Arial" w:cs="Arial" w:eastAsia="Arial" w:hAnsi="Arial"/>
                <w:sz w:val="24"/>
                <w:szCs w:val="24"/>
              </w:rPr>
              <w:t xml:space="preserve">Общая сумма уплаты</w:t>
            </w:r>
          </w:p>
        </w:tc>
        <w:tc>
          <w:tcPr>
            <w:tcW w:type="dxa" w:w="67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708"/>
        <w:jc w:val="both"/>
      </w:pPr>
      <w:r>
        <w:rPr>
          <w:rFonts w:ascii="Arial" w:cs="Arial" w:eastAsia="Arial" w:hAnsi="Arial"/>
          <w:sz w:val="24"/>
          <w:szCs w:val="24"/>
        </w:rPr>
        <w:t xml:space="preserve">    Сом</w:t>
      </w:r>
    </w:p>
    <w:p>
      <w:pPr>
        <w:spacing w:after="120"/>
        <w:ind w:firstLine="708"/>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_____________________________________________________________________</w:t>
      </w:r>
    </w:p>
    <w:p>
      <w:pPr>
        <w:spacing w:after="120"/>
        <w:jc w:val="both"/>
      </w:pPr>
      <w:r>
        <w:rPr>
          <w:rFonts w:ascii="Arial" w:cs="Arial" w:eastAsia="Arial" w:hAnsi="Arial"/>
          <w:sz w:val="24"/>
          <w:szCs w:val="24"/>
        </w:rPr>
        <w:t xml:space="preserve">                (Сумма жазуу </w:t>
      </w:r>
      <w:r>
        <w:rPr>
          <w:rFonts w:ascii="Arial" w:cs="Arial" w:eastAsia="Arial" w:hAnsi="Arial"/>
          <w:sz w:val="24"/>
          <w:szCs w:val="24"/>
        </w:rPr>
        <w:t xml:space="preserve">жүзүндө</w:t>
      </w:r>
      <w:r>
        <w:rPr>
          <w:rFonts w:ascii="Arial" w:cs="Arial" w:eastAsia="Arial" w:hAnsi="Arial"/>
          <w:sz w:val="24"/>
          <w:szCs w:val="24"/>
        </w:rPr>
        <w:t xml:space="preserve">, сумма прописью) </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35"/>
        <w:gridCol w:w="674"/>
        <w:gridCol w:w="674"/>
        <w:gridCol w:w="674"/>
        <w:gridCol w:w="674"/>
        <w:gridCol w:w="674"/>
        <w:gridCol w:w="674"/>
      </w:tblGrid>
      <w:tr>
        <w:tc>
          <w:tcPr>
            <w:tcW w:type="dxa" w:w="613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Камсыздандыруу  полиси берилген к</w:t>
            </w:r>
            <w:r>
              <w:rPr>
                <w:rFonts w:ascii="Arial" w:cs="Arial" w:eastAsia="Arial" w:hAnsi="Arial"/>
                <w:sz w:val="24"/>
                <w:szCs w:val="24"/>
              </w:rPr>
              <w:t xml:space="preserve">ү</w:t>
            </w:r>
            <w:r>
              <w:rPr>
                <w:rFonts w:ascii="Arial" w:cs="Arial" w:eastAsia="Arial" w:hAnsi="Arial"/>
                <w:sz w:val="24"/>
                <w:szCs w:val="24"/>
              </w:rPr>
              <w:t xml:space="preserve">н</w:t>
            </w:r>
          </w:p>
          <w:p>
            <w:pPr>
              <w:jc w:val="left"/>
            </w:pPr>
            <w:r>
              <w:rPr>
                <w:rFonts w:ascii="Arial" w:cs="Arial" w:eastAsia="Arial" w:hAnsi="Arial"/>
                <w:sz w:val="24"/>
                <w:szCs w:val="24"/>
              </w:rPr>
              <w:t xml:space="preserve">Дата выдачи страхового полиса</w:t>
            </w:r>
          </w:p>
        </w:tc>
        <w:tc>
          <w:tcPr>
            <w:tcW w:type="dxa" w:w="67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708"/>
        <w:jc w:val="both"/>
      </w:pPr>
      <w:r>
        <w:rPr>
          <w:rFonts w:ascii="Arial" w:cs="Arial" w:eastAsia="Arial" w:hAnsi="Arial"/>
          <w:sz w:val="24"/>
          <w:szCs w:val="24"/>
        </w:rPr>
        <w:t xml:space="preserve">(к</w:t>
      </w:r>
      <w:r>
        <w:rPr>
          <w:rFonts w:ascii="Arial" w:cs="Arial" w:eastAsia="Arial" w:hAnsi="Arial"/>
          <w:sz w:val="24"/>
          <w:szCs w:val="24"/>
        </w:rPr>
        <w:t xml:space="preserve">ү</w:t>
      </w:r>
      <w:r>
        <w:rPr>
          <w:rFonts w:ascii="Arial" w:cs="Arial" w:eastAsia="Arial" w:hAnsi="Arial"/>
          <w:sz w:val="24"/>
          <w:szCs w:val="24"/>
        </w:rPr>
        <w:t xml:space="preserve">н</w:t>
      </w:r>
      <w:r>
        <w:rPr>
          <w:rFonts w:ascii="Arial" w:cs="Arial" w:eastAsia="Arial" w:hAnsi="Arial"/>
          <w:sz w:val="24"/>
          <w:szCs w:val="24"/>
        </w:rPr>
        <w:t xml:space="preserve">ү</w:t>
      </w:r>
      <w:r>
        <w:rPr>
          <w:rFonts w:ascii="Arial" w:cs="Arial" w:eastAsia="Arial" w:hAnsi="Arial"/>
          <w:sz w:val="24"/>
          <w:szCs w:val="24"/>
        </w:rPr>
        <w:t xml:space="preserve">, айы, жылы/ </w:t>
      </w:r>
    </w:p>
    <w:p>
      <w:pPr>
        <w:spacing w:after="120"/>
        <w:jc w:val="both"/>
      </w:pPr>
      <w:r>
        <w:rPr>
          <w:rFonts w:ascii="Arial" w:cs="Arial" w:eastAsia="Arial" w:hAnsi="Arial"/>
          <w:sz w:val="24"/>
          <w:szCs w:val="24"/>
        </w:rPr>
        <w:t xml:space="preserve">                                                                                              число, месяц, год)</w:t>
      </w:r>
    </w:p>
    <w:p>
      <w:pPr>
        <w:spacing w:after="120"/>
        <w:jc w:val="both"/>
      </w:pPr>
      <w:r>
        <w:rPr>
          <w:rFonts w:ascii="Arial" w:cs="Arial" w:eastAsia="Arial" w:hAnsi="Arial"/>
          <w:sz w:val="24"/>
          <w:szCs w:val="24"/>
        </w:rPr>
        <w:t xml:space="preserve">_____________________________________________________________________</w:t>
      </w:r>
    </w:p>
    <w:p>
      <w:pPr>
        <w:spacing w:after="120"/>
        <w:jc w:val="both"/>
      </w:pPr>
      <w:r>
        <w:rPr>
          <w:rFonts w:ascii="Arial" w:cs="Arial" w:eastAsia="Arial" w:hAnsi="Arial"/>
          <w:sz w:val="24"/>
          <w:szCs w:val="24"/>
        </w:rPr>
        <w:t xml:space="preserve">Иштеген жери/Место работы </w:t>
      </w:r>
    </w:p>
    <w:p>
      <w:pPr>
        <w:spacing w:after="120"/>
        <w:jc w:val="both"/>
      </w:pPr>
      <w:r>
        <w:rPr>
          <w:rFonts w:ascii="Arial" w:cs="Arial" w:eastAsia="Arial" w:hAnsi="Arial"/>
          <w:sz w:val="24"/>
          <w:szCs w:val="24"/>
        </w:rPr>
        <w:t xml:space="preserve">___________________________________________________________________</w:t>
      </w:r>
    </w:p>
    <w:p>
      <w:pPr>
        <w:spacing w:after="120"/>
        <w:jc w:val="both"/>
      </w:pPr>
      <w:r>
        <w:rPr>
          <w:rFonts w:ascii="Arial" w:cs="Arial" w:eastAsia="Arial" w:hAnsi="Arial"/>
          <w:sz w:val="24"/>
          <w:szCs w:val="24"/>
        </w:rPr>
        <w:t xml:space="preserve">Социалдык фонддун башкармалыгынын аталышы (МО) </w:t>
      </w:r>
    </w:p>
    <w:p>
      <w:pPr>
        <w:spacing w:after="120"/>
        <w:jc w:val="both"/>
      </w:pPr>
      <w:r>
        <w:rPr>
          <w:rFonts w:ascii="Arial" w:cs="Arial" w:eastAsia="Arial" w:hAnsi="Arial"/>
          <w:sz w:val="24"/>
          <w:szCs w:val="24"/>
        </w:rPr>
        <w:t xml:space="preserve">Название управления Социального фонда (МП)</w:t>
      </w:r>
    </w:p>
    <w:p>
      <w:pPr>
        <w:spacing w:after="120"/>
        <w:jc w:val="both"/>
      </w:pPr>
      <w:r>
        <w:rPr>
          <w:rFonts w:ascii="Arial" w:cs="Arial" w:eastAsia="Arial" w:hAnsi="Arial"/>
          <w:sz w:val="24"/>
          <w:szCs w:val="24"/>
        </w:rPr>
        <w:t xml:space="preserve">_____________________________________________________________________</w:t>
      </w:r>
    </w:p>
    <w:p>
      <w:pPr>
        <w:spacing w:after="120"/>
        <w:jc w:val="both"/>
      </w:pPr>
      <w:r>
        <w:rPr>
          <w:rFonts w:ascii="Arial" w:cs="Arial" w:eastAsia="Arial" w:hAnsi="Arial"/>
          <w:sz w:val="24"/>
          <w:szCs w:val="24"/>
        </w:rPr>
        <w:t xml:space="preserve">Социалдык фондунун райондук/шаардык башкармалыгынын жетекчиси</w:t>
      </w:r>
    </w:p>
    <w:p>
      <w:pPr>
        <w:spacing w:after="120"/>
        <w:jc w:val="both"/>
      </w:pPr>
      <w:r>
        <w:rPr>
          <w:rFonts w:ascii="Arial" w:cs="Arial" w:eastAsia="Arial" w:hAnsi="Arial"/>
          <w:sz w:val="24"/>
          <w:szCs w:val="24"/>
        </w:rPr>
        <w:t xml:space="preserve">(жетекчинин колу)</w:t>
      </w:r>
    </w:p>
    <w:p>
      <w:pPr>
        <w:spacing w:after="120"/>
        <w:jc w:val="both"/>
      </w:pPr>
      <w:r>
        <w:rPr>
          <w:rFonts w:ascii="Arial" w:cs="Arial" w:eastAsia="Arial" w:hAnsi="Arial"/>
          <w:sz w:val="24"/>
          <w:szCs w:val="24"/>
        </w:rPr>
        <w:t xml:space="preserve">Руководитель районного/городского управления Соцфонда (подпись </w:t>
      </w:r>
    </w:p>
    <w:p>
      <w:pPr>
        <w:spacing w:after="120"/>
        <w:jc w:val="both"/>
      </w:pPr>
      <w:r>
        <w:rPr>
          <w:rFonts w:ascii="Arial" w:cs="Arial" w:eastAsia="Arial" w:hAnsi="Arial"/>
          <w:sz w:val="24"/>
          <w:szCs w:val="24"/>
        </w:rPr>
        <w:t xml:space="preserve">руководителя)</w:t>
      </w:r>
    </w:p>
    <w:p>
      <w:pPr>
        <w:spacing w:after="120"/>
        <w:jc w:val="both"/>
      </w:pPr>
      <w:r>
        <w:rPr>
          <w:rFonts w:ascii="Arial" w:cs="Arial" w:eastAsia="Arial" w:hAnsi="Arial"/>
          <w:sz w:val="24"/>
          <w:szCs w:val="24"/>
        </w:rPr>
        <w:t xml:space="preserve">_____________________________________________________________________</w:t>
      </w:r>
    </w:p>
    <w:p>
      <w:pPr>
        <w:spacing w:after="120"/>
        <w:jc w:val="both"/>
      </w:pPr>
      <w:r>
        <w:rPr>
          <w:rFonts w:ascii="Arial" w:cs="Arial" w:eastAsia="Arial" w:hAnsi="Arial"/>
          <w:sz w:val="24"/>
          <w:szCs w:val="24"/>
        </w:rPr>
        <w:t xml:space="preserve">Жооптуу кызматкер (аты-ж</w:t>
      </w:r>
      <w:r>
        <w:rPr>
          <w:rFonts w:ascii="Arial" w:cs="Arial" w:eastAsia="Arial" w:hAnsi="Arial"/>
          <w:sz w:val="24"/>
          <w:szCs w:val="24"/>
        </w:rPr>
        <w:t xml:space="preserve">ө</w:t>
      </w:r>
      <w:r>
        <w:rPr>
          <w:rFonts w:ascii="Arial" w:cs="Arial" w:eastAsia="Arial" w:hAnsi="Arial"/>
          <w:sz w:val="24"/>
          <w:szCs w:val="24"/>
        </w:rPr>
        <w:t xml:space="preserve">н</w:t>
      </w:r>
      <w:r>
        <w:rPr>
          <w:rFonts w:ascii="Arial" w:cs="Arial" w:eastAsia="Arial" w:hAnsi="Arial"/>
          <w:sz w:val="24"/>
          <w:szCs w:val="24"/>
        </w:rPr>
        <w:t xml:space="preserve">ү</w:t>
      </w:r>
      <w:r>
        <w:rPr>
          <w:rFonts w:ascii="Arial" w:cs="Arial" w:eastAsia="Arial" w:hAnsi="Arial"/>
          <w:sz w:val="24"/>
          <w:szCs w:val="24"/>
        </w:rPr>
        <w:t xml:space="preserve"> жана колу) </w:t>
      </w:r>
    </w:p>
    <w:p>
      <w:pPr>
        <w:spacing w:after="120"/>
        <w:jc w:val="both"/>
      </w:pPr>
      <w:r>
        <w:rPr>
          <w:rFonts w:ascii="Arial" w:cs="Arial" w:eastAsia="Arial" w:hAnsi="Arial"/>
          <w:sz w:val="24"/>
          <w:szCs w:val="24"/>
        </w:rPr>
        <w:t xml:space="preserve">Ответственный работник (Ф.И.О и подпись) </w:t>
      </w:r>
    </w:p>
    <w:p>
      <w:pPr>
        <w:spacing w:after="120"/>
        <w:jc w:val="both"/>
      </w:pPr>
      <w:r>
        <w:rPr>
          <w:rFonts w:ascii="Arial" w:cs="Arial" w:eastAsia="Arial" w:hAnsi="Arial"/>
          <w:sz w:val="24"/>
          <w:szCs w:val="24"/>
        </w:rPr>
        <w:t xml:space="preserve">_____________________________________________________________________</w:t>
      </w:r>
    </w:p>
    <w:p>
      <w:pPr>
        <w:spacing w:after="120"/>
        <w:jc w:val="both"/>
      </w:pPr>
      <w:r>
        <w:rPr>
          <w:rFonts w:ascii="Arial" w:cs="Arial" w:eastAsia="Arial" w:hAnsi="Arial"/>
          <w:sz w:val="24"/>
          <w:szCs w:val="24"/>
        </w:rPr>
        <w:t xml:space="preserve">Камсыздандыруу полисинин ээсинин колу/Подпись владельца страхового </w:t>
      </w:r>
    </w:p>
    <w:p>
      <w:pPr>
        <w:spacing w:after="120"/>
        <w:jc w:val="both"/>
      </w:pPr>
      <w:r>
        <w:rPr>
          <w:rFonts w:ascii="Arial" w:cs="Arial" w:eastAsia="Arial" w:hAnsi="Arial"/>
          <w:sz w:val="24"/>
          <w:szCs w:val="24"/>
        </w:rPr>
        <w:t xml:space="preserve">полиса </w:t>
      </w:r>
    </w:p>
    <w:p>
      <w:pPr>
        <w:spacing w:after="120"/>
        <w:jc w:val="both"/>
      </w:pPr>
      <w:r>
        <w:rPr>
          <w:rFonts w:ascii="Arial" w:cs="Arial" w:eastAsia="Arial" w:hAnsi="Arial"/>
          <w:sz w:val="24"/>
          <w:szCs w:val="24"/>
        </w:rPr>
        <w:t xml:space="preserve">Эскертуу: Тарифтин т</w:t>
      </w:r>
      <w:r>
        <w:rPr>
          <w:rFonts w:ascii="Arial" w:cs="Arial" w:eastAsia="Arial" w:hAnsi="Arial"/>
          <w:sz w:val="24"/>
          <w:szCs w:val="24"/>
        </w:rPr>
        <w:t xml:space="preserve">ү</w:t>
      </w:r>
      <w:r>
        <w:rPr>
          <w:rFonts w:ascii="Arial" w:cs="Arial" w:eastAsia="Arial" w:hAnsi="Arial"/>
          <w:sz w:val="24"/>
          <w:szCs w:val="24"/>
        </w:rPr>
        <w:t xml:space="preserve">р</w:t>
      </w:r>
      <w:r>
        <w:rPr>
          <w:rFonts w:ascii="Arial" w:cs="Arial" w:eastAsia="Arial" w:hAnsi="Arial"/>
          <w:sz w:val="24"/>
          <w:szCs w:val="24"/>
        </w:rPr>
        <w:t xml:space="preserve">ү</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14 - ыктыярдуу камсыздандыруу т</w:t>
      </w:r>
      <w:r>
        <w:rPr>
          <w:rFonts w:ascii="Arial" w:cs="Arial" w:eastAsia="Arial" w:hAnsi="Arial"/>
          <w:sz w:val="24"/>
          <w:szCs w:val="24"/>
        </w:rPr>
        <w:t xml:space="preserve">ө</w:t>
      </w:r>
      <w:r>
        <w:rPr>
          <w:rFonts w:ascii="Arial" w:cs="Arial" w:eastAsia="Arial" w:hAnsi="Arial"/>
          <w:sz w:val="24"/>
          <w:szCs w:val="24"/>
        </w:rPr>
        <w:t xml:space="preserve">г</w:t>
      </w:r>
      <w:r>
        <w:rPr>
          <w:rFonts w:ascii="Arial" w:cs="Arial" w:eastAsia="Arial" w:hAnsi="Arial"/>
          <w:sz w:val="24"/>
          <w:szCs w:val="24"/>
        </w:rPr>
        <w:t xml:space="preserve">ү</w:t>
      </w:r>
      <w:r>
        <w:rPr>
          <w:rFonts w:ascii="Arial" w:cs="Arial" w:eastAsia="Arial" w:hAnsi="Arial"/>
          <w:sz w:val="24"/>
          <w:szCs w:val="24"/>
        </w:rPr>
        <w:t xml:space="preserve">мд</w:t>
      </w:r>
      <w:r>
        <w:rPr>
          <w:rFonts w:ascii="Arial" w:cs="Arial" w:eastAsia="Arial" w:hAnsi="Arial"/>
          <w:sz w:val="24"/>
          <w:szCs w:val="24"/>
        </w:rPr>
        <w:t xml:space="preserve">ө</w:t>
      </w:r>
      <w:r>
        <w:rPr>
          <w:rFonts w:ascii="Arial" w:cs="Arial" w:eastAsia="Arial" w:hAnsi="Arial"/>
          <w:sz w:val="24"/>
          <w:szCs w:val="24"/>
        </w:rPr>
        <w:t xml:space="preserve">р</w:t>
      </w:r>
      <w:r>
        <w:rPr>
          <w:rFonts w:ascii="Arial" w:cs="Arial" w:eastAsia="Arial" w:hAnsi="Arial"/>
          <w:sz w:val="24"/>
          <w:szCs w:val="24"/>
        </w:rPr>
        <w:t xml:space="preserve">ү</w:t>
      </w:r>
      <w:r>
        <w:rPr>
          <w:rFonts w:ascii="Arial" w:cs="Arial" w:eastAsia="Arial" w:hAnsi="Arial"/>
          <w:sz w:val="24"/>
          <w:szCs w:val="24"/>
        </w:rPr>
        <w:t xml:space="preserve"> (8 %); </w:t>
      </w:r>
    </w:p>
    <w:p>
      <w:pPr>
        <w:spacing w:after="120"/>
        <w:jc w:val="both"/>
      </w:pPr>
      <w:r>
        <w:rPr>
          <w:rFonts w:ascii="Arial" w:cs="Arial" w:eastAsia="Arial" w:hAnsi="Arial"/>
          <w:sz w:val="24"/>
          <w:szCs w:val="24"/>
        </w:rPr>
        <w:t xml:space="preserve">15 - Мамлекеттик пенсиялык топтоочу фондго ыктыярдуу  камсыздандыруу</w:t>
      </w:r>
    </w:p>
    <w:p>
      <w:pPr>
        <w:spacing w:after="120"/>
        <w:jc w:val="both"/>
      </w:pPr>
      <w:r>
        <w:rPr>
          <w:rFonts w:ascii="Arial" w:cs="Arial" w:eastAsia="Arial" w:hAnsi="Arial"/>
          <w:sz w:val="24"/>
          <w:szCs w:val="24"/>
        </w:rPr>
        <w:t xml:space="preserve">т</w:t>
      </w:r>
      <w:r>
        <w:rPr>
          <w:rFonts w:ascii="Arial" w:cs="Arial" w:eastAsia="Arial" w:hAnsi="Arial"/>
          <w:sz w:val="24"/>
          <w:szCs w:val="24"/>
        </w:rPr>
        <w:t xml:space="preserve">ө</w:t>
      </w:r>
      <w:r>
        <w:rPr>
          <w:rFonts w:ascii="Arial" w:cs="Arial" w:eastAsia="Arial" w:hAnsi="Arial"/>
          <w:sz w:val="24"/>
          <w:szCs w:val="24"/>
        </w:rPr>
        <w:t xml:space="preserve">г</w:t>
      </w:r>
      <w:r>
        <w:rPr>
          <w:rFonts w:ascii="Arial" w:cs="Arial" w:eastAsia="Arial" w:hAnsi="Arial"/>
          <w:sz w:val="24"/>
          <w:szCs w:val="24"/>
        </w:rPr>
        <w:t xml:space="preserve">ү</w:t>
      </w:r>
      <w:r>
        <w:rPr>
          <w:rFonts w:ascii="Arial" w:cs="Arial" w:eastAsia="Arial" w:hAnsi="Arial"/>
          <w:sz w:val="24"/>
          <w:szCs w:val="24"/>
        </w:rPr>
        <w:t xml:space="preserve">мд</w:t>
      </w:r>
      <w:r>
        <w:rPr>
          <w:rFonts w:ascii="Arial" w:cs="Arial" w:eastAsia="Arial" w:hAnsi="Arial"/>
          <w:sz w:val="24"/>
          <w:szCs w:val="24"/>
        </w:rPr>
        <w:t xml:space="preserve">ө</w:t>
      </w:r>
      <w:r>
        <w:rPr>
          <w:rFonts w:ascii="Arial" w:cs="Arial" w:eastAsia="Arial" w:hAnsi="Arial"/>
          <w:sz w:val="24"/>
          <w:szCs w:val="24"/>
        </w:rPr>
        <w:t xml:space="preserve">р</w:t>
      </w:r>
      <w:r>
        <w:rPr>
          <w:rFonts w:ascii="Arial" w:cs="Arial" w:eastAsia="Arial" w:hAnsi="Arial"/>
          <w:sz w:val="24"/>
          <w:szCs w:val="24"/>
        </w:rPr>
        <w:t xml:space="preserve">ү</w:t>
      </w:r>
      <w:r>
        <w:rPr>
          <w:rFonts w:ascii="Arial" w:cs="Arial" w:eastAsia="Arial" w:hAnsi="Arial"/>
          <w:sz w:val="24"/>
          <w:szCs w:val="24"/>
        </w:rPr>
        <w:t xml:space="preserve"> (2%); </w:t>
      </w:r>
    </w:p>
    <w:p>
      <w:pPr>
        <w:spacing w:after="120"/>
        <w:jc w:val="both"/>
      </w:pPr>
      <w:r>
        <w:rPr>
          <w:rFonts w:ascii="Arial" w:cs="Arial" w:eastAsia="Arial" w:hAnsi="Arial"/>
          <w:sz w:val="24"/>
          <w:szCs w:val="24"/>
        </w:rPr>
        <w:t xml:space="preserve">16 - Пенсиялык фондго камсыздандыруу стажын калыбына келтир</w:t>
      </w:r>
      <w:r>
        <w:rPr>
          <w:rFonts w:ascii="Arial" w:cs="Arial" w:eastAsia="Arial" w:hAnsi="Arial"/>
          <w:sz w:val="24"/>
          <w:szCs w:val="24"/>
        </w:rPr>
        <w:t xml:space="preserve">үү</w:t>
      </w:r>
      <w:r>
        <w:rPr>
          <w:rFonts w:ascii="Arial" w:cs="Arial" w:eastAsia="Arial" w:hAnsi="Arial"/>
          <w:sz w:val="24"/>
          <w:szCs w:val="24"/>
        </w:rPr>
        <w:t xml:space="preserve"> (8 %). </w:t>
      </w:r>
    </w:p>
    <w:p>
      <w:pPr>
        <w:spacing w:after="120"/>
        <w:jc w:val="both"/>
      </w:pPr>
      <w:r>
        <w:rPr>
          <w:rFonts w:ascii="Arial" w:cs="Arial" w:eastAsia="Arial" w:hAnsi="Arial"/>
          <w:sz w:val="24"/>
          <w:szCs w:val="24"/>
        </w:rPr>
        <w:t xml:space="preserve">17 - базарда иштеген жеке адам; </w:t>
      </w:r>
    </w:p>
    <w:p>
      <w:pPr>
        <w:spacing w:after="120"/>
        <w:jc w:val="both"/>
      </w:pPr>
      <w:r>
        <w:rPr>
          <w:rFonts w:ascii="Arial" w:cs="Arial" w:eastAsia="Arial" w:hAnsi="Arial"/>
          <w:sz w:val="24"/>
          <w:szCs w:val="24"/>
        </w:rPr>
        <w:t xml:space="preserve">18 - иштин лицензияланган т</w:t>
      </w:r>
      <w:r>
        <w:rPr>
          <w:rFonts w:ascii="Arial" w:cs="Arial" w:eastAsia="Arial" w:hAnsi="Arial"/>
          <w:sz w:val="24"/>
          <w:szCs w:val="24"/>
        </w:rPr>
        <w:t xml:space="preserve">ү</w:t>
      </w:r>
      <w:r>
        <w:rPr>
          <w:rFonts w:ascii="Arial" w:cs="Arial" w:eastAsia="Arial" w:hAnsi="Arial"/>
          <w:sz w:val="24"/>
          <w:szCs w:val="24"/>
        </w:rPr>
        <w:t xml:space="preserve">р</w:t>
      </w:r>
      <w:r>
        <w:rPr>
          <w:rFonts w:ascii="Arial" w:cs="Arial" w:eastAsia="Arial" w:hAnsi="Arial"/>
          <w:sz w:val="24"/>
          <w:szCs w:val="24"/>
        </w:rPr>
        <w:t xml:space="preserve">ү</w:t>
      </w:r>
      <w:r>
        <w:rPr>
          <w:rFonts w:ascii="Arial" w:cs="Arial" w:eastAsia="Arial" w:hAnsi="Arial"/>
          <w:sz w:val="24"/>
          <w:szCs w:val="24"/>
        </w:rPr>
        <w:t xml:space="preserve">н ж</w:t>
      </w:r>
      <w:r>
        <w:rPr>
          <w:rFonts w:ascii="Arial" w:cs="Arial" w:eastAsia="Arial" w:hAnsi="Arial"/>
          <w:sz w:val="24"/>
          <w:szCs w:val="24"/>
        </w:rPr>
        <w:t xml:space="preserve">ү</w:t>
      </w:r>
      <w:r>
        <w:rPr>
          <w:rFonts w:ascii="Arial" w:cs="Arial" w:eastAsia="Arial" w:hAnsi="Arial"/>
          <w:sz w:val="24"/>
          <w:szCs w:val="24"/>
        </w:rPr>
        <w:t xml:space="preserve">рг</w:t>
      </w:r>
      <w:r>
        <w:rPr>
          <w:rFonts w:ascii="Arial" w:cs="Arial" w:eastAsia="Arial" w:hAnsi="Arial"/>
          <w:sz w:val="24"/>
          <w:szCs w:val="24"/>
        </w:rPr>
        <w:t xml:space="preserve">ү</w:t>
      </w:r>
      <w:r>
        <w:rPr>
          <w:rFonts w:ascii="Arial" w:cs="Arial" w:eastAsia="Arial" w:hAnsi="Arial"/>
          <w:sz w:val="24"/>
          <w:szCs w:val="24"/>
        </w:rPr>
        <w:t xml:space="preserve">зг</w:t>
      </w:r>
      <w:r>
        <w:rPr>
          <w:rFonts w:ascii="Arial" w:cs="Arial" w:eastAsia="Arial" w:hAnsi="Arial"/>
          <w:sz w:val="24"/>
          <w:szCs w:val="24"/>
        </w:rPr>
        <w:t xml:space="preserve">ө</w:t>
      </w:r>
      <w:r>
        <w:rPr>
          <w:rFonts w:ascii="Arial" w:cs="Arial" w:eastAsia="Arial" w:hAnsi="Arial"/>
          <w:sz w:val="24"/>
          <w:szCs w:val="24"/>
        </w:rPr>
        <w:t xml:space="preserve">н жеке адам, калем акы  (сый-</w:t>
      </w:r>
    </w:p>
    <w:p>
      <w:pPr>
        <w:spacing w:after="120"/>
        <w:jc w:val="both"/>
      </w:pPr>
      <w:r>
        <w:rPr>
          <w:rFonts w:ascii="Arial" w:cs="Arial" w:eastAsia="Arial" w:hAnsi="Arial"/>
          <w:sz w:val="24"/>
          <w:szCs w:val="24"/>
        </w:rPr>
        <w:t xml:space="preserve">акы) алуучу жеке адам; </w:t>
      </w:r>
    </w:p>
    <w:p>
      <w:pPr>
        <w:spacing w:after="120"/>
        <w:jc w:val="both"/>
      </w:pPr>
      <w:r>
        <w:rPr>
          <w:rFonts w:ascii="Arial" w:cs="Arial" w:eastAsia="Arial" w:hAnsi="Arial"/>
          <w:sz w:val="24"/>
          <w:szCs w:val="24"/>
        </w:rPr>
        <w:t xml:space="preserve">19 - жеке ишкер – Кыргыз Республикасынын аймагында  убактылуу  ж</w:t>
      </w:r>
      <w:r>
        <w:rPr>
          <w:rFonts w:ascii="Arial" w:cs="Arial" w:eastAsia="Arial" w:hAnsi="Arial"/>
          <w:sz w:val="24"/>
          <w:szCs w:val="24"/>
        </w:rPr>
        <w:t xml:space="preserve">ү</w:t>
      </w:r>
      <w:r>
        <w:rPr>
          <w:rFonts w:ascii="Arial" w:cs="Arial" w:eastAsia="Arial" w:hAnsi="Arial"/>
          <w:sz w:val="24"/>
          <w:szCs w:val="24"/>
        </w:rPr>
        <w:t xml:space="preserve">рг</w:t>
      </w:r>
      <w:r>
        <w:rPr>
          <w:rFonts w:ascii="Arial" w:cs="Arial" w:eastAsia="Arial" w:hAnsi="Arial"/>
          <w:sz w:val="24"/>
          <w:szCs w:val="24"/>
        </w:rPr>
        <w:t xml:space="preserve">ө</w:t>
      </w:r>
      <w:r>
        <w:rPr>
          <w:rFonts w:ascii="Arial" w:cs="Arial" w:eastAsia="Arial" w:hAnsi="Arial"/>
          <w:sz w:val="24"/>
          <w:szCs w:val="24"/>
        </w:rPr>
        <w:t xml:space="preserve">н</w:t>
      </w:r>
    </w:p>
    <w:p>
      <w:pPr>
        <w:spacing w:after="120"/>
        <w:jc w:val="both"/>
      </w:pPr>
      <w:r>
        <w:rPr>
          <w:rFonts w:ascii="Arial" w:cs="Arial" w:eastAsia="Arial" w:hAnsi="Arial"/>
          <w:sz w:val="24"/>
          <w:szCs w:val="24"/>
        </w:rPr>
        <w:t xml:space="preserve">чет </w:t>
      </w:r>
      <w:r>
        <w:rPr>
          <w:rFonts w:ascii="Arial" w:cs="Arial" w:eastAsia="Arial" w:hAnsi="Arial"/>
          <w:sz w:val="24"/>
          <w:szCs w:val="24"/>
        </w:rPr>
        <w:t xml:space="preserve">ө</w:t>
      </w:r>
      <w:r>
        <w:rPr>
          <w:rFonts w:ascii="Arial" w:cs="Arial" w:eastAsia="Arial" w:hAnsi="Arial"/>
          <w:sz w:val="24"/>
          <w:szCs w:val="24"/>
        </w:rPr>
        <w:t xml:space="preserve">лк</w:t>
      </w:r>
      <w:r>
        <w:rPr>
          <w:rFonts w:ascii="Arial" w:cs="Arial" w:eastAsia="Arial" w:hAnsi="Arial"/>
          <w:sz w:val="24"/>
          <w:szCs w:val="24"/>
        </w:rPr>
        <w:t xml:space="preserve">ө</w:t>
      </w:r>
      <w:r>
        <w:rPr>
          <w:rFonts w:ascii="Arial" w:cs="Arial" w:eastAsia="Arial" w:hAnsi="Arial"/>
          <w:sz w:val="24"/>
          <w:szCs w:val="24"/>
        </w:rPr>
        <w:t xml:space="preserve">л</w:t>
      </w:r>
      <w:r>
        <w:rPr>
          <w:rFonts w:ascii="Arial" w:cs="Arial" w:eastAsia="Arial" w:hAnsi="Arial"/>
          <w:sz w:val="24"/>
          <w:szCs w:val="24"/>
        </w:rPr>
        <w:t xml:space="preserve">ү</w:t>
      </w:r>
      <w:r>
        <w:rPr>
          <w:rFonts w:ascii="Arial" w:cs="Arial" w:eastAsia="Arial" w:hAnsi="Arial"/>
          <w:sz w:val="24"/>
          <w:szCs w:val="24"/>
        </w:rPr>
        <w:t xml:space="preserve">к жарандар; </w:t>
      </w:r>
    </w:p>
    <w:p>
      <w:pPr>
        <w:spacing w:after="120"/>
        <w:jc w:val="both"/>
      </w:pPr>
      <w:r>
        <w:rPr>
          <w:rFonts w:ascii="Arial" w:cs="Arial" w:eastAsia="Arial" w:hAnsi="Arial"/>
          <w:sz w:val="24"/>
          <w:szCs w:val="24"/>
        </w:rPr>
        <w:t xml:space="preserve">20 - кыймылдуу жана кыймылсыз м</w:t>
      </w:r>
      <w:r>
        <w:rPr>
          <w:rFonts w:ascii="Arial" w:cs="Arial" w:eastAsia="Arial" w:hAnsi="Arial"/>
          <w:sz w:val="24"/>
          <w:szCs w:val="24"/>
        </w:rPr>
        <w:t xml:space="preserve">ү</w:t>
      </w:r>
      <w:r>
        <w:rPr>
          <w:rFonts w:ascii="Arial" w:cs="Arial" w:eastAsia="Arial" w:hAnsi="Arial"/>
          <w:sz w:val="24"/>
          <w:szCs w:val="24"/>
        </w:rPr>
        <w:t xml:space="preserve">лкт</w:t>
      </w:r>
      <w:r>
        <w:rPr>
          <w:rFonts w:ascii="Arial" w:cs="Arial" w:eastAsia="Arial" w:hAnsi="Arial"/>
          <w:sz w:val="24"/>
          <w:szCs w:val="24"/>
        </w:rPr>
        <w:t xml:space="preserve">ү</w:t>
      </w:r>
      <w:r>
        <w:rPr>
          <w:rFonts w:ascii="Arial" w:cs="Arial" w:eastAsia="Arial" w:hAnsi="Arial"/>
          <w:sz w:val="24"/>
          <w:szCs w:val="24"/>
        </w:rPr>
        <w:t xml:space="preserve"> ижарага  бер</w:t>
      </w:r>
      <w:r>
        <w:rPr>
          <w:rFonts w:ascii="Arial" w:cs="Arial" w:eastAsia="Arial" w:hAnsi="Arial"/>
          <w:sz w:val="24"/>
          <w:szCs w:val="24"/>
        </w:rPr>
        <w:t xml:space="preserve">үү</w:t>
      </w:r>
      <w:r>
        <w:rPr>
          <w:rFonts w:ascii="Arial" w:cs="Arial" w:eastAsia="Arial" w:hAnsi="Arial"/>
          <w:sz w:val="24"/>
          <w:szCs w:val="24"/>
        </w:rPr>
        <w:t xml:space="preserve">д</w:t>
      </w:r>
      <w:r>
        <w:rPr>
          <w:rFonts w:ascii="Arial" w:cs="Arial" w:eastAsia="Arial" w:hAnsi="Arial"/>
          <w:sz w:val="24"/>
          <w:szCs w:val="24"/>
        </w:rPr>
        <w:t xml:space="preserve">ө</w:t>
      </w:r>
      <w:r>
        <w:rPr>
          <w:rFonts w:ascii="Arial" w:cs="Arial" w:eastAsia="Arial" w:hAnsi="Arial"/>
          <w:sz w:val="24"/>
          <w:szCs w:val="24"/>
        </w:rPr>
        <w:t xml:space="preserve">н  киреше  алган</w:t>
      </w:r>
    </w:p>
    <w:p>
      <w:pPr>
        <w:spacing w:after="120"/>
        <w:jc w:val="both"/>
      </w:pPr>
      <w:r>
        <w:rPr>
          <w:rFonts w:ascii="Arial" w:cs="Arial" w:eastAsia="Arial" w:hAnsi="Arial"/>
          <w:sz w:val="24"/>
          <w:szCs w:val="24"/>
        </w:rPr>
        <w:t xml:space="preserve">ж</w:t>
      </w:r>
      <w:r>
        <w:rPr>
          <w:rFonts w:ascii="Arial" w:cs="Arial" w:eastAsia="Arial" w:hAnsi="Arial"/>
          <w:sz w:val="24"/>
          <w:szCs w:val="24"/>
        </w:rPr>
        <w:t xml:space="preserve">еке жак; </w:t>
      </w:r>
    </w:p>
    <w:p>
      <w:pPr>
        <w:spacing w:after="120"/>
        <w:jc w:val="both"/>
      </w:pPr>
      <w:r>
        <w:rPr>
          <w:rFonts w:ascii="Arial" w:cs="Arial" w:eastAsia="Arial" w:hAnsi="Arial"/>
          <w:sz w:val="24"/>
          <w:szCs w:val="24"/>
        </w:rPr>
        <w:t xml:space="preserve">21 - текстиль жана тиг</w:t>
      </w:r>
      <w:r>
        <w:rPr>
          <w:rFonts w:ascii="Arial" w:cs="Arial" w:eastAsia="Arial" w:hAnsi="Arial"/>
          <w:sz w:val="24"/>
          <w:szCs w:val="24"/>
        </w:rPr>
        <w:t xml:space="preserve">үү ө</w:t>
      </w:r>
      <w:r>
        <w:rPr>
          <w:rFonts w:ascii="Arial" w:cs="Arial" w:eastAsia="Arial" w:hAnsi="Arial"/>
          <w:sz w:val="24"/>
          <w:szCs w:val="24"/>
        </w:rPr>
        <w:t xml:space="preserve">нд</w:t>
      </w:r>
      <w:r>
        <w:rPr>
          <w:rFonts w:ascii="Arial" w:cs="Arial" w:eastAsia="Arial" w:hAnsi="Arial"/>
          <w:sz w:val="24"/>
          <w:szCs w:val="24"/>
        </w:rPr>
        <w:t xml:space="preserve">ү</w:t>
      </w:r>
      <w:r>
        <w:rPr>
          <w:rFonts w:ascii="Arial" w:cs="Arial" w:eastAsia="Arial" w:hAnsi="Arial"/>
          <w:sz w:val="24"/>
          <w:szCs w:val="24"/>
        </w:rPr>
        <w:t xml:space="preserve">р</w:t>
      </w:r>
      <w:r>
        <w:rPr>
          <w:rFonts w:ascii="Arial" w:cs="Arial" w:eastAsia="Arial" w:hAnsi="Arial"/>
          <w:sz w:val="24"/>
          <w:szCs w:val="24"/>
        </w:rPr>
        <w:t xml:space="preserve">ү</w:t>
      </w:r>
      <w:r>
        <w:rPr>
          <w:rFonts w:ascii="Arial" w:cs="Arial" w:eastAsia="Arial" w:hAnsi="Arial"/>
          <w:sz w:val="24"/>
          <w:szCs w:val="24"/>
        </w:rPr>
        <w:t xml:space="preserve">шт</w:t>
      </w:r>
      <w:r>
        <w:rPr>
          <w:rFonts w:ascii="Arial" w:cs="Arial" w:eastAsia="Arial" w:hAnsi="Arial"/>
          <w:sz w:val="24"/>
          <w:szCs w:val="24"/>
        </w:rPr>
        <w:t xml:space="preserve">ө</w:t>
      </w:r>
      <w:r>
        <w:rPr>
          <w:rFonts w:ascii="Arial" w:cs="Arial" w:eastAsia="Arial" w:hAnsi="Arial"/>
          <w:sz w:val="24"/>
          <w:szCs w:val="24"/>
        </w:rPr>
        <w:t xml:space="preserve">р</w:t>
      </w:r>
      <w:r>
        <w:rPr>
          <w:rFonts w:ascii="Arial" w:cs="Arial" w:eastAsia="Arial" w:hAnsi="Arial"/>
          <w:sz w:val="24"/>
          <w:szCs w:val="24"/>
        </w:rPr>
        <w:t xml:space="preserve">ү</w:t>
      </w:r>
      <w:r>
        <w:rPr>
          <w:rFonts w:ascii="Arial" w:cs="Arial" w:eastAsia="Arial" w:hAnsi="Arial"/>
          <w:sz w:val="24"/>
          <w:szCs w:val="24"/>
        </w:rPr>
        <w:t xml:space="preserve">нд</w:t>
      </w:r>
      <w:r>
        <w:rPr>
          <w:rFonts w:ascii="Arial" w:cs="Arial" w:eastAsia="Arial" w:hAnsi="Arial"/>
          <w:sz w:val="24"/>
          <w:szCs w:val="24"/>
        </w:rPr>
        <w:t xml:space="preserve">ө</w:t>
      </w:r>
      <w:r>
        <w:rPr>
          <w:rFonts w:ascii="Arial" w:cs="Arial" w:eastAsia="Arial" w:hAnsi="Arial"/>
          <w:sz w:val="24"/>
          <w:szCs w:val="24"/>
        </w:rPr>
        <w:t xml:space="preserve"> иштеген жалданган жумушчулар; </w:t>
      </w:r>
    </w:p>
    <w:p>
      <w:pPr>
        <w:spacing w:after="120"/>
        <w:jc w:val="both"/>
      </w:pPr>
      <w:r>
        <w:rPr>
          <w:rFonts w:ascii="Arial" w:cs="Arial" w:eastAsia="Arial" w:hAnsi="Arial"/>
          <w:sz w:val="24"/>
          <w:szCs w:val="24"/>
        </w:rPr>
        <w:t xml:space="preserve">22 - Ыктыярдуу патент сатып алуу жолу менен атайын салык режиминин негизинде салык төлөөчү (кыймылсыз жана кыймылдуу мүлктөрдү ижарага берүүдөн киреше алуучу жеке ишкерлерди кошпогондо), ошондой эле, контейнерлерде, павильондордо, күркөлөрдө товар сатуу жолу менен рыноктордо ишин жүзөгө ашыруучу жеке ишкерлер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23 - Жалпы салык режиминин жана/же атайын салык режиминин негизинде салык төлөөчү жеке ишкерлер, бирдиктүү салыктын же салык контрактынын негизинде салык салуунун жөнөкөйлөштүрүлгөн тутуму боюнча милдеттүү патентти сатып алуу жолу менен ;</w:t>
      </w:r>
    </w:p>
    <w:p>
      <w:pPr>
        <w:spacing w:after="120"/>
        <w:jc w:val="both"/>
      </w:pPr>
      <w:r>
        <w:rPr>
          <w:rFonts w:ascii="Arial" w:cs="Arial" w:eastAsia="Arial" w:hAnsi="Arial"/>
          <w:sz w:val="24"/>
          <w:szCs w:val="24"/>
        </w:rPr>
        <w:t xml:space="preserve">Бийиктоолуу/барууга кыйын жана алыскы зонанын коду: </w:t>
      </w:r>
    </w:p>
    <w:p>
      <w:pPr>
        <w:spacing w:after="120"/>
        <w:jc w:val="both"/>
      </w:pPr>
      <w:r>
        <w:rPr>
          <w:rFonts w:ascii="Arial" w:cs="Arial" w:eastAsia="Arial" w:hAnsi="Arial"/>
          <w:sz w:val="24"/>
          <w:szCs w:val="24"/>
        </w:rPr>
        <w:t xml:space="preserve">500 - бийик тоолуулук коду;</w:t>
      </w:r>
    </w:p>
    <w:p>
      <w:pPr>
        <w:spacing w:after="120"/>
        <w:jc w:val="both"/>
      </w:pPr>
      <w:r>
        <w:rPr>
          <w:rFonts w:ascii="Arial" w:cs="Arial" w:eastAsia="Arial" w:hAnsi="Arial"/>
          <w:sz w:val="24"/>
          <w:szCs w:val="24"/>
        </w:rPr>
        <w:t xml:space="preserve">501 - барууга кыйын жана алыскы зонанын коду.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Вид тарифа:</w:t>
      </w:r>
    </w:p>
    <w:p>
      <w:pPr>
        <w:spacing w:after="120"/>
        <w:jc w:val="both"/>
      </w:pPr>
      <w:r>
        <w:rPr>
          <w:rFonts w:ascii="Arial" w:cs="Arial" w:eastAsia="Arial" w:hAnsi="Arial"/>
          <w:sz w:val="24"/>
          <w:szCs w:val="24"/>
        </w:rPr>
        <w:t xml:space="preserve">14- добровольные страховые взносы (8 %); </w:t>
      </w:r>
    </w:p>
    <w:p>
      <w:pPr>
        <w:spacing w:after="120"/>
        <w:jc w:val="both"/>
      </w:pPr>
      <w:r>
        <w:rPr>
          <w:rFonts w:ascii="Arial" w:cs="Arial" w:eastAsia="Arial" w:hAnsi="Arial"/>
          <w:sz w:val="24"/>
          <w:szCs w:val="24"/>
        </w:rPr>
        <w:t xml:space="preserve">15 - добровольные страховые взносы  в  Государственный накопительный</w:t>
      </w:r>
    </w:p>
    <w:p>
      <w:pPr>
        <w:spacing w:after="120"/>
        <w:jc w:val="both"/>
      </w:pPr>
      <w:r>
        <w:rPr>
          <w:rFonts w:ascii="Arial" w:cs="Arial" w:eastAsia="Arial" w:hAnsi="Arial"/>
          <w:sz w:val="24"/>
          <w:szCs w:val="24"/>
        </w:rPr>
        <w:t xml:space="preserve">пенсионный фонд (2 %);</w:t>
      </w:r>
    </w:p>
    <w:p>
      <w:pPr>
        <w:spacing w:after="120"/>
        <w:jc w:val="both"/>
      </w:pPr>
      <w:r>
        <w:rPr>
          <w:rFonts w:ascii="Arial" w:cs="Arial" w:eastAsia="Arial" w:hAnsi="Arial"/>
          <w:sz w:val="24"/>
          <w:szCs w:val="24"/>
        </w:rPr>
        <w:t xml:space="preserve">16- восстановление страхового стажа в пенсионный фонд (8 %). </w:t>
      </w:r>
    </w:p>
    <w:p>
      <w:pPr>
        <w:spacing w:after="120"/>
        <w:jc w:val="both"/>
      </w:pPr>
      <w:r>
        <w:rPr>
          <w:rFonts w:ascii="Arial" w:cs="Arial" w:eastAsia="Arial" w:hAnsi="Arial"/>
          <w:sz w:val="24"/>
          <w:szCs w:val="24"/>
        </w:rPr>
        <w:t xml:space="preserve">17 - физическое лицо, работающее на рынке;</w:t>
      </w:r>
    </w:p>
    <w:p>
      <w:pPr>
        <w:spacing w:after="120"/>
        <w:jc w:val="both"/>
      </w:pPr>
      <w:r>
        <w:rPr>
          <w:rFonts w:ascii="Arial" w:cs="Arial" w:eastAsia="Arial" w:hAnsi="Arial"/>
          <w:sz w:val="24"/>
          <w:szCs w:val="24"/>
        </w:rPr>
        <w:t xml:space="preserve">18 - физическое лицо, осуществляющее лицензированный вид  деятельности, физическое лицо, получающее гонорары (вознаграждение);</w:t>
      </w:r>
    </w:p>
    <w:p>
      <w:pPr>
        <w:spacing w:after="120"/>
        <w:jc w:val="both"/>
      </w:pPr>
      <w:r>
        <w:rPr>
          <w:rFonts w:ascii="Arial" w:cs="Arial" w:eastAsia="Arial" w:hAnsi="Arial"/>
          <w:sz w:val="24"/>
          <w:szCs w:val="24"/>
        </w:rPr>
        <w:t xml:space="preserve">19 - индивидуальный предприниматель - иностранные граждане,  временно</w:t>
      </w:r>
    </w:p>
    <w:p>
      <w:pPr>
        <w:spacing w:after="120"/>
        <w:jc w:val="both"/>
      </w:pPr>
      <w:r>
        <w:rPr>
          <w:rFonts w:ascii="Arial" w:cs="Arial" w:eastAsia="Arial" w:hAnsi="Arial"/>
          <w:sz w:val="24"/>
          <w:szCs w:val="24"/>
        </w:rPr>
        <w:t xml:space="preserve">пребывающие на территории Кыргызской Республики;</w:t>
      </w:r>
    </w:p>
    <w:p>
      <w:pPr>
        <w:spacing w:after="120"/>
        <w:jc w:val="both"/>
      </w:pPr>
      <w:r>
        <w:rPr>
          <w:rFonts w:ascii="Arial" w:cs="Arial" w:eastAsia="Arial" w:hAnsi="Arial"/>
          <w:sz w:val="24"/>
          <w:szCs w:val="24"/>
        </w:rPr>
        <w:t xml:space="preserve">20 -  физическое лицо, получающее доход от сдачи в аренду движимого и недвижимого имущества;</w:t>
      </w:r>
    </w:p>
    <w:p>
      <w:pPr>
        <w:spacing w:after="120"/>
        <w:jc w:val="both"/>
      </w:pPr>
      <w:r>
        <w:rPr>
          <w:rFonts w:ascii="Arial" w:cs="Arial" w:eastAsia="Arial" w:hAnsi="Arial"/>
          <w:sz w:val="24"/>
          <w:szCs w:val="24"/>
        </w:rPr>
        <w:t xml:space="preserve">21 - наемные работники, занятые в текстильном и  швейном  производствах; </w:t>
      </w:r>
    </w:p>
    <w:p>
      <w:pPr>
        <w:spacing w:after="120"/>
        <w:jc w:val="both"/>
      </w:pPr>
      <w:r>
        <w:rPr>
          <w:rFonts w:ascii="Arial" w:cs="Arial" w:eastAsia="Arial" w:hAnsi="Arial"/>
          <w:sz w:val="24"/>
          <w:szCs w:val="24"/>
        </w:rPr>
        <w:t xml:space="preserve">22 - индивидуальный предприниматель, уплачивающий налоги на основе общего налогового режима и/или специальных налоговых режимов путем приобретения обязательного патента по упрощенной системе налогообложения на основе единого налога или на основе налогового контракта</w:t>
      </w:r>
    </w:p>
    <w:p>
      <w:pPr>
        <w:spacing w:after="120"/>
        <w:jc w:val="both"/>
      </w:pPr>
      <w:r>
        <w:rPr>
          <w:rFonts w:ascii="Arial" w:cs="Arial" w:eastAsia="Arial" w:hAnsi="Arial"/>
          <w:sz w:val="24"/>
          <w:szCs w:val="24"/>
        </w:rPr>
        <w:t xml:space="preserve">23 - индивидуальны</w:t>
      </w:r>
      <w:r>
        <w:rPr>
          <w:rFonts w:ascii="Arial" w:cs="Arial" w:eastAsia="Arial" w:hAnsi="Arial"/>
          <w:sz w:val="24"/>
          <w:szCs w:val="24"/>
        </w:rPr>
        <w:t xml:space="preserve">й </w:t>
      </w:r>
      <w:r>
        <w:rPr>
          <w:rFonts w:ascii="Arial" w:cs="Arial" w:eastAsia="Arial" w:hAnsi="Arial"/>
          <w:sz w:val="24"/>
          <w:szCs w:val="24"/>
        </w:rPr>
        <w:t xml:space="preserve">предприниматель, уплачивающи</w:t>
      </w:r>
      <w:r>
        <w:rPr>
          <w:rFonts w:ascii="Arial" w:cs="Arial" w:eastAsia="Arial" w:hAnsi="Arial"/>
          <w:sz w:val="24"/>
          <w:szCs w:val="24"/>
        </w:rPr>
        <w:t xml:space="preserve">й</w:t>
      </w:r>
      <w:r>
        <w:rPr>
          <w:rFonts w:ascii="Arial" w:cs="Arial" w:eastAsia="Arial" w:hAnsi="Arial"/>
          <w:sz w:val="24"/>
          <w:szCs w:val="24"/>
        </w:rPr>
        <w:t xml:space="preserve"> налоги на основе специального налогового режима путем приобретения добровольного патента, а также осуществляющих деятельность на рынках путем реализации товара с контейнера, в павильонах);</w:t>
      </w:r>
    </w:p>
    <w:p>
      <w:pPr>
        <w:spacing w:after="120"/>
        <w:jc w:val="both"/>
      </w:pPr>
      <w:r>
        <w:rPr>
          <w:rFonts w:ascii="Arial" w:cs="Arial" w:eastAsia="Arial" w:hAnsi="Arial"/>
          <w:sz w:val="24"/>
          <w:szCs w:val="24"/>
        </w:rPr>
        <w:t xml:space="preserve">24 - индивидуальный предприниматель, осуществляющий предпринимательскую деятельность на рынках путем реализации товара с лотков, торговых мест;</w:t>
      </w:r>
    </w:p>
    <w:p>
      <w:pPr>
        <w:spacing w:after="120"/>
        <w:jc w:val="both"/>
      </w:pPr>
      <w:r>
        <w:rPr>
          <w:rFonts w:ascii="Arial" w:cs="Arial" w:eastAsia="Arial" w:hAnsi="Arial"/>
          <w:sz w:val="24"/>
          <w:szCs w:val="24"/>
        </w:rPr>
        <w:t xml:space="preserve">25 - главы и члены крестьянских фермерских хозяйств,  владеющие земельной долей до 2 га;</w:t>
      </w:r>
    </w:p>
    <w:p>
      <w:pPr>
        <w:spacing w:after="120"/>
        <w:jc w:val="both"/>
      </w:pPr>
      <w:r>
        <w:rPr>
          <w:rFonts w:ascii="Arial" w:cs="Arial" w:eastAsia="Arial" w:hAnsi="Arial"/>
          <w:sz w:val="24"/>
          <w:szCs w:val="24"/>
        </w:rPr>
        <w:t xml:space="preserve">26 - главы и члены крестьянских фермерских хозяйств,  владеющие земельной долей от 2 до 10 га</w:t>
      </w:r>
    </w:p>
    <w:p>
      <w:pPr>
        <w:spacing w:after="120"/>
        <w:jc w:val="both"/>
      </w:pPr>
      <w:r>
        <w:rPr>
          <w:rFonts w:ascii="Arial" w:cs="Arial" w:eastAsia="Arial" w:hAnsi="Arial"/>
          <w:sz w:val="24"/>
          <w:szCs w:val="24"/>
        </w:rPr>
        <w:t xml:space="preserve">27 - главы и члены крестьянских фермерских хозяйств,  владеющие земельной долей от  10 га и выше;</w:t>
      </w:r>
    </w:p>
    <w:p>
      <w:pPr>
        <w:spacing w:after="120"/>
        <w:jc w:val="both"/>
      </w:pPr>
      <w:r>
        <w:rPr>
          <w:rFonts w:ascii="Arial" w:cs="Arial" w:eastAsia="Arial" w:hAnsi="Arial"/>
          <w:sz w:val="24"/>
          <w:szCs w:val="24"/>
        </w:rPr>
        <w:t xml:space="preserve">Код высокогорья/труднодоступной и отдаленной зоны:</w:t>
      </w:r>
    </w:p>
    <w:p>
      <w:pPr>
        <w:spacing w:after="120"/>
        <w:jc w:val="both"/>
      </w:pPr>
      <w:r>
        <w:rPr>
          <w:rFonts w:ascii="Arial" w:cs="Arial" w:eastAsia="Arial" w:hAnsi="Arial"/>
          <w:sz w:val="24"/>
          <w:szCs w:val="24"/>
        </w:rPr>
        <w:t xml:space="preserve">500 - код высокогорья;</w:t>
      </w:r>
    </w:p>
    <w:p>
      <w:pPr>
        <w:spacing w:after="120"/>
        <w:jc w:val="both"/>
      </w:pPr>
      <w:r>
        <w:rPr>
          <w:rFonts w:ascii="Arial" w:cs="Arial" w:eastAsia="Arial" w:hAnsi="Arial"/>
          <w:sz w:val="24"/>
          <w:szCs w:val="24"/>
        </w:rPr>
        <w:t xml:space="preserve">501 - код труднодоступной и отдаленной зоны. </w:t>
      </w:r>
    </w:p>
    <w:p>
      <w:pPr>
        <w:spacing w:after="120"/>
        <w:jc w:val="both"/>
      </w:pPr>
      <w:r>
        <w:rPr>
          <w:rFonts w:ascii="Arial" w:cs="Arial" w:eastAsia="Arial" w:hAnsi="Arial"/>
          <w:sz w:val="24"/>
          <w:szCs w:val="24"/>
        </w:rPr>
        <w:t xml:space="preserve">Камсыздандыруу т</w:t>
      </w:r>
      <w:r>
        <w:rPr>
          <w:rFonts w:ascii="Arial" w:cs="Arial" w:eastAsia="Arial" w:hAnsi="Arial"/>
          <w:sz w:val="24"/>
          <w:szCs w:val="24"/>
        </w:rPr>
        <w:t xml:space="preserve">ө</w:t>
      </w:r>
      <w:r>
        <w:rPr>
          <w:rFonts w:ascii="Arial" w:cs="Arial" w:eastAsia="Arial" w:hAnsi="Arial"/>
          <w:sz w:val="24"/>
          <w:szCs w:val="24"/>
        </w:rPr>
        <w:t xml:space="preserve">гумд</w:t>
      </w:r>
      <w:r>
        <w:rPr>
          <w:rFonts w:ascii="Arial" w:cs="Arial" w:eastAsia="Arial" w:hAnsi="Arial"/>
          <w:sz w:val="24"/>
          <w:szCs w:val="24"/>
        </w:rPr>
        <w:t xml:space="preserve">ө</w:t>
      </w:r>
      <w:r>
        <w:rPr>
          <w:rFonts w:ascii="Arial" w:cs="Arial" w:eastAsia="Arial" w:hAnsi="Arial"/>
          <w:sz w:val="24"/>
          <w:szCs w:val="24"/>
        </w:rPr>
        <w:t xml:space="preserve">р</w:t>
      </w:r>
      <w:r>
        <w:rPr>
          <w:rFonts w:ascii="Arial" w:cs="Arial" w:eastAsia="Arial" w:hAnsi="Arial"/>
          <w:sz w:val="24"/>
          <w:szCs w:val="24"/>
        </w:rPr>
        <w:t xml:space="preserve">ү</w:t>
      </w:r>
      <w:r>
        <w:rPr>
          <w:rFonts w:ascii="Arial" w:cs="Arial" w:eastAsia="Arial" w:hAnsi="Arial"/>
          <w:sz w:val="24"/>
          <w:szCs w:val="24"/>
        </w:rPr>
        <w:t xml:space="preserve">н т</w:t>
      </w:r>
      <w:r>
        <w:rPr>
          <w:rFonts w:ascii="Arial" w:cs="Arial" w:eastAsia="Arial" w:hAnsi="Arial"/>
          <w:sz w:val="24"/>
          <w:szCs w:val="24"/>
        </w:rPr>
        <w:t xml:space="preserve">ө</w:t>
      </w:r>
      <w:r>
        <w:rPr>
          <w:rFonts w:ascii="Arial" w:cs="Arial" w:eastAsia="Arial" w:hAnsi="Arial"/>
          <w:sz w:val="24"/>
          <w:szCs w:val="24"/>
        </w:rPr>
        <w:t xml:space="preserve">л</w:t>
      </w:r>
      <w:r>
        <w:rPr>
          <w:rFonts w:ascii="Arial" w:cs="Arial" w:eastAsia="Arial" w:hAnsi="Arial"/>
          <w:sz w:val="24"/>
          <w:szCs w:val="24"/>
        </w:rPr>
        <w:t xml:space="preserve">ө</w:t>
      </w:r>
      <w:r>
        <w:rPr>
          <w:rFonts w:ascii="Arial" w:cs="Arial" w:eastAsia="Arial" w:hAnsi="Arial"/>
          <w:sz w:val="24"/>
          <w:szCs w:val="24"/>
        </w:rPr>
        <w:t xml:space="preserve">г</w:t>
      </w:r>
      <w:r>
        <w:rPr>
          <w:rFonts w:ascii="Arial" w:cs="Arial" w:eastAsia="Arial" w:hAnsi="Arial"/>
          <w:sz w:val="24"/>
          <w:szCs w:val="24"/>
        </w:rPr>
        <w:t xml:space="preserve">ө</w:t>
      </w:r>
      <w:r>
        <w:rPr>
          <w:rFonts w:ascii="Arial" w:cs="Arial" w:eastAsia="Arial" w:hAnsi="Arial"/>
          <w:sz w:val="24"/>
          <w:szCs w:val="24"/>
        </w:rPr>
        <w:t xml:space="preserve">нд</w:t>
      </w:r>
      <w:r>
        <w:rPr>
          <w:rFonts w:ascii="Arial" w:cs="Arial" w:eastAsia="Arial" w:hAnsi="Arial"/>
          <w:sz w:val="24"/>
          <w:szCs w:val="24"/>
        </w:rPr>
        <w:t xml:space="preserve">ү</w:t>
      </w:r>
      <w:r>
        <w:rPr>
          <w:rFonts w:ascii="Arial" w:cs="Arial" w:eastAsia="Arial" w:hAnsi="Arial"/>
          <w:sz w:val="24"/>
          <w:szCs w:val="24"/>
        </w:rPr>
        <w:t xml:space="preserve">г</w:t>
      </w:r>
      <w:r>
        <w:rPr>
          <w:rFonts w:ascii="Arial" w:cs="Arial" w:eastAsia="Arial" w:hAnsi="Arial"/>
          <w:sz w:val="24"/>
          <w:szCs w:val="24"/>
        </w:rPr>
        <w:t xml:space="preserve">ү</w:t>
      </w:r>
      <w:r>
        <w:rPr>
          <w:rFonts w:ascii="Arial" w:cs="Arial" w:eastAsia="Arial" w:hAnsi="Arial"/>
          <w:sz w:val="24"/>
          <w:szCs w:val="24"/>
        </w:rPr>
        <w:t xml:space="preserve">  ж</w:t>
      </w:r>
      <w:r>
        <w:rPr>
          <w:rFonts w:ascii="Arial" w:cs="Arial" w:eastAsia="Arial" w:hAnsi="Arial"/>
          <w:sz w:val="24"/>
          <w:szCs w:val="24"/>
        </w:rPr>
        <w:t xml:space="preserve">ө</w:t>
      </w:r>
      <w:r>
        <w:rPr>
          <w:rFonts w:ascii="Arial" w:cs="Arial" w:eastAsia="Arial" w:hAnsi="Arial"/>
          <w:sz w:val="24"/>
          <w:szCs w:val="24"/>
        </w:rPr>
        <w:t xml:space="preserve">н</w:t>
      </w:r>
      <w:r>
        <w:rPr>
          <w:rFonts w:ascii="Arial" w:cs="Arial" w:eastAsia="Arial" w:hAnsi="Arial"/>
          <w:sz w:val="24"/>
          <w:szCs w:val="24"/>
        </w:rPr>
        <w:t xml:space="preserve">ү</w:t>
      </w:r>
      <w:r>
        <w:rPr>
          <w:rFonts w:ascii="Arial" w:cs="Arial" w:eastAsia="Arial" w:hAnsi="Arial"/>
          <w:sz w:val="24"/>
          <w:szCs w:val="24"/>
        </w:rPr>
        <w:t xml:space="preserve">нд</w:t>
      </w:r>
      <w:r>
        <w:rPr>
          <w:rFonts w:ascii="Arial" w:cs="Arial" w:eastAsia="Arial" w:hAnsi="Arial"/>
          <w:sz w:val="24"/>
          <w:szCs w:val="24"/>
        </w:rPr>
        <w:t xml:space="preserve">ө</w:t>
      </w:r>
      <w:r>
        <w:rPr>
          <w:rFonts w:ascii="Arial" w:cs="Arial" w:eastAsia="Arial" w:hAnsi="Arial"/>
          <w:sz w:val="24"/>
          <w:szCs w:val="24"/>
        </w:rPr>
        <w:t xml:space="preserve">  квитанцияда милдетт</w:t>
      </w:r>
      <w:r>
        <w:rPr>
          <w:rFonts w:ascii="Arial" w:cs="Arial" w:eastAsia="Arial" w:hAnsi="Arial"/>
          <w:sz w:val="24"/>
          <w:szCs w:val="24"/>
        </w:rPr>
        <w:t xml:space="preserve">үү</w:t>
      </w:r>
    </w:p>
    <w:p>
      <w:pPr>
        <w:spacing w:after="120"/>
        <w:jc w:val="both"/>
      </w:pPr>
      <w:r>
        <w:rPr>
          <w:rFonts w:ascii="Arial" w:cs="Arial" w:eastAsia="Arial" w:hAnsi="Arial"/>
          <w:sz w:val="24"/>
          <w:szCs w:val="24"/>
        </w:rPr>
        <w:t xml:space="preserve">т</w:t>
      </w:r>
      <w:r>
        <w:rPr>
          <w:rFonts w:ascii="Arial" w:cs="Arial" w:eastAsia="Arial" w:hAnsi="Arial"/>
          <w:sz w:val="24"/>
          <w:szCs w:val="24"/>
        </w:rPr>
        <w:t xml:space="preserve">ү</w:t>
      </w:r>
      <w:r>
        <w:rPr>
          <w:rFonts w:ascii="Arial" w:cs="Arial" w:eastAsia="Arial" w:hAnsi="Arial"/>
          <w:sz w:val="24"/>
          <w:szCs w:val="24"/>
        </w:rPr>
        <w:t xml:space="preserve">рд</w:t>
      </w:r>
      <w:r>
        <w:rPr>
          <w:rFonts w:ascii="Arial" w:cs="Arial" w:eastAsia="Arial" w:hAnsi="Arial"/>
          <w:sz w:val="24"/>
          <w:szCs w:val="24"/>
        </w:rPr>
        <w:t xml:space="preserve">ө</w:t>
      </w:r>
      <w:r>
        <w:rPr>
          <w:rFonts w:ascii="Arial" w:cs="Arial" w:eastAsia="Arial" w:hAnsi="Arial"/>
          <w:sz w:val="24"/>
          <w:szCs w:val="24"/>
        </w:rPr>
        <w:t xml:space="preserve"> ИЖН-код к</w:t>
      </w:r>
      <w:r>
        <w:rPr>
          <w:rFonts w:ascii="Arial" w:cs="Arial" w:eastAsia="Arial" w:hAnsi="Arial"/>
          <w:sz w:val="24"/>
          <w:szCs w:val="24"/>
        </w:rPr>
        <w:t xml:space="preserve">ө</w:t>
      </w:r>
      <w:r>
        <w:rPr>
          <w:rFonts w:ascii="Arial" w:cs="Arial" w:eastAsia="Arial" w:hAnsi="Arial"/>
          <w:sz w:val="24"/>
          <w:szCs w:val="24"/>
        </w:rPr>
        <w:t xml:space="preserve">рс</w:t>
      </w:r>
      <w:r>
        <w:rPr>
          <w:rFonts w:ascii="Arial" w:cs="Arial" w:eastAsia="Arial" w:hAnsi="Arial"/>
          <w:sz w:val="24"/>
          <w:szCs w:val="24"/>
        </w:rPr>
        <w:t xml:space="preserve">ө</w:t>
      </w:r>
      <w:r>
        <w:rPr>
          <w:rFonts w:ascii="Arial" w:cs="Arial" w:eastAsia="Arial" w:hAnsi="Arial"/>
          <w:sz w:val="24"/>
          <w:szCs w:val="24"/>
        </w:rPr>
        <w:t xml:space="preserve">т</w:t>
      </w:r>
      <w:r>
        <w:rPr>
          <w:rFonts w:ascii="Arial" w:cs="Arial" w:eastAsia="Arial" w:hAnsi="Arial"/>
          <w:sz w:val="24"/>
          <w:szCs w:val="24"/>
        </w:rPr>
        <w:t xml:space="preserve">ү</w:t>
      </w:r>
      <w:r>
        <w:rPr>
          <w:rFonts w:ascii="Arial" w:cs="Arial" w:eastAsia="Arial" w:hAnsi="Arial"/>
          <w:sz w:val="24"/>
          <w:szCs w:val="24"/>
        </w:rPr>
        <w:t xml:space="preserve">лс</w:t>
      </w:r>
      <w:r>
        <w:rPr>
          <w:rFonts w:ascii="Arial" w:cs="Arial" w:eastAsia="Arial" w:hAnsi="Arial"/>
          <w:sz w:val="24"/>
          <w:szCs w:val="24"/>
        </w:rPr>
        <w:t xml:space="preserve">ү</w:t>
      </w:r>
      <w:r>
        <w:rPr>
          <w:rFonts w:ascii="Arial" w:cs="Arial" w:eastAsia="Arial" w:hAnsi="Arial"/>
          <w:sz w:val="24"/>
          <w:szCs w:val="24"/>
        </w:rPr>
        <w:t xml:space="preserve">н</w:t>
      </w:r>
    </w:p>
    <w:p>
      <w:pPr>
        <w:spacing w:after="120"/>
        <w:jc w:val="both"/>
      </w:pPr>
      <w:r>
        <w:rPr>
          <w:rFonts w:ascii="Arial" w:cs="Arial" w:eastAsia="Arial" w:hAnsi="Arial"/>
          <w:sz w:val="24"/>
          <w:szCs w:val="24"/>
        </w:rPr>
        <w:t xml:space="preserve">В квитанции об уплате страховых взносов обязательно указывать ПИН-код.</w:t>
      </w:r>
    </w:p>
    <w:p>
      <w:pPr>
        <w:spacing w:after="120"/>
        <w:ind w:firstLine="708"/>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16к Инструкции о порядкеНачисления и платыстраховых взносов по государственному социальному страхованию</w:t>
      </w:r>
    </w:p>
    <w:p>
      <w:pPr>
        <w:spacing w:after="120"/>
        <w:ind w:firstLine="1"/>
        <w:jc w:val="center"/>
      </w:pPr>
      <w:r>
        <w:rPr>
          <w:rFonts w:ascii="Arial" w:cs="Arial" w:eastAsia="Arial" w:hAnsi="Arial"/>
          <w:sz w:val="24"/>
          <w:szCs w:val="24"/>
        </w:rPr>
        <w:t xml:space="preserve"/>
      </w:r>
    </w:p>
    <w:p>
      <w:pPr>
        <w:spacing w:after="240" w:before="200"/>
        <w:ind w:firstLine="708"/>
        <w:jc w:val="center"/>
      </w:pPr>
      <w:r>
        <w:rPr>
          <w:rFonts w:ascii="Arial" w:cs="Arial" w:eastAsia="Arial" w:hAnsi="Arial"/>
          <w:b/>
          <w:bCs/>
          <w:sz w:val="32"/>
          <w:szCs w:val="32"/>
        </w:rPr>
        <w:t xml:space="preserve">Кыргыз Республикасынын Социалдык фонду</w:t>
      </w:r>
    </w:p>
    <w:p>
      <w:pPr>
        <w:spacing w:after="240" w:before="200"/>
        <w:ind w:firstLine="708"/>
        <w:jc w:val="center"/>
      </w:pPr>
      <w:r>
        <w:rPr>
          <w:rFonts w:ascii="Arial" w:cs="Arial" w:eastAsia="Arial" w:hAnsi="Arial"/>
          <w:b/>
          <w:bCs/>
          <w:sz w:val="32"/>
          <w:szCs w:val="32"/>
        </w:rPr>
        <w:t xml:space="preserve">Социальный фонд Кыргызской Республики</w:t>
      </w:r>
    </w:p>
    <w:p>
      <w:pPr>
        <w:spacing w:after="120"/>
        <w:ind w:firstLine="708"/>
        <w:jc w:val="center"/>
      </w:pPr>
      <w:r>
        <w:rPr>
          <w:rFonts w:ascii="Arial" w:cs="Arial" w:eastAsia="Arial" w:hAnsi="Arial"/>
          <w:sz w:val="24"/>
          <w:szCs w:val="24"/>
        </w:rPr>
        <w:t xml:space="preserve"/>
      </w:r>
    </w:p>
    <w:p>
      <w:pPr>
        <w:spacing w:after="240" w:before="200"/>
        <w:ind w:firstLine="567"/>
        <w:jc w:val="center"/>
      </w:pPr>
      <w:r>
        <w:rPr>
          <w:rFonts w:ascii="Arial" w:cs="Arial" w:eastAsia="Arial" w:hAnsi="Arial"/>
          <w:b/>
          <w:bCs/>
          <w:sz w:val="32"/>
          <w:szCs w:val="32"/>
        </w:rPr>
        <w:t xml:space="preserve">Текстиль жана тигүү өндүрүштөрүндө иштеген,
 жалданган жумушчулар үчүн камсыздандыруу төгүмдөрүн төлөгөндүгүнүн ведомосту</w:t>
      </w:r>
    </w:p>
    <w:p>
      <w:pPr>
        <w:spacing w:after="120" w:before="200"/>
        <w:jc w:val="center"/>
      </w:pPr>
      <w:r>
        <w:rPr>
          <w:rFonts w:ascii="Arial" w:cs="Arial" w:eastAsia="Arial" w:hAnsi="Arial"/>
          <w:b/>
          <w:bCs/>
          <w:sz w:val="32"/>
          <w:szCs w:val="32"/>
        </w:rPr>
        <w:t xml:space="preserve">Ведомость уплаты страховых взносов за наемных работников,
 занятых в текстильном и швейном производствах</w:t>
      </w:r>
    </w:p>
    <w:p>
      <w:pPr>
        <w:spacing w:after="120"/>
        <w:jc w:val="center"/>
      </w:pPr>
      <w:r>
        <w:rPr>
          <w:rFonts w:ascii="Arial" w:cs="Arial" w:eastAsia="Arial" w:hAnsi="Arial"/>
          <w:sz w:val="24"/>
          <w:szCs w:val="24"/>
        </w:rPr>
        <w:t xml:space="preserve">__________________________________________________________________</w:t>
      </w:r>
    </w:p>
    <w:p>
      <w:pPr>
        <w:spacing w:after="120"/>
        <w:jc w:val="center"/>
      </w:pPr>
      <w:r>
        <w:rPr>
          <w:rFonts w:ascii="Arial" w:cs="Arial" w:eastAsia="Arial" w:hAnsi="Arial"/>
          <w:sz w:val="24"/>
          <w:szCs w:val="24"/>
        </w:rPr>
        <w:t xml:space="preserve">(Социалдык фонд</w:t>
      </w:r>
      <w:r>
        <w:rPr>
          <w:rFonts w:ascii="Arial" w:cs="Arial" w:eastAsia="Arial" w:hAnsi="Arial"/>
          <w:sz w:val="24"/>
          <w:szCs w:val="24"/>
        </w:rPr>
        <w:t xml:space="preserve">дун</w:t>
      </w:r>
      <w:r>
        <w:rPr>
          <w:rFonts w:ascii="Arial" w:cs="Arial" w:eastAsia="Arial" w:hAnsi="Arial"/>
          <w:sz w:val="24"/>
          <w:szCs w:val="24"/>
        </w:rPr>
        <w:t xml:space="preserve"> органдарында катталган номери/</w:t>
      </w:r>
    </w:p>
    <w:p>
      <w:pPr>
        <w:spacing w:after="120"/>
        <w:jc w:val="center"/>
      </w:pPr>
      <w:r>
        <w:rPr>
          <w:rFonts w:ascii="Arial" w:cs="Arial" w:eastAsia="Arial" w:hAnsi="Arial"/>
          <w:sz w:val="24"/>
          <w:szCs w:val="24"/>
        </w:rPr>
        <w:t xml:space="preserve">Регистрационный номер в органах Социального фонда)</w:t>
      </w:r>
    </w:p>
    <w:p>
      <w:pPr>
        <w:spacing w:after="120"/>
        <w:jc w:val="center"/>
      </w:pPr>
      <w:r>
        <w:rPr>
          <w:rFonts w:ascii="Arial" w:cs="Arial" w:eastAsia="Arial" w:hAnsi="Arial"/>
          <w:sz w:val="24"/>
          <w:szCs w:val="24"/>
        </w:rPr>
        <w:t xml:space="preserve">_______________________________________________________________________</w:t>
      </w:r>
    </w:p>
    <w:p>
      <w:pPr>
        <w:spacing w:after="120"/>
        <w:jc w:val="center"/>
      </w:pPr>
      <w:r>
        <w:rPr>
          <w:rFonts w:ascii="Arial" w:cs="Arial" w:eastAsia="Arial" w:hAnsi="Arial"/>
          <w:sz w:val="24"/>
          <w:szCs w:val="24"/>
        </w:rPr>
        <w:t xml:space="preserve">(ОКПО коду/Код ОКПО)</w:t>
      </w:r>
    </w:p>
    <w:p>
      <w:pPr>
        <w:spacing w:after="120"/>
        <w:jc w:val="center"/>
      </w:pPr>
      <w:r>
        <w:rPr>
          <w:rFonts w:ascii="Arial" w:cs="Arial" w:eastAsia="Arial" w:hAnsi="Arial"/>
          <w:sz w:val="24"/>
          <w:szCs w:val="24"/>
        </w:rPr>
        <w:t xml:space="preserve">_______________________________________________________________________</w:t>
      </w:r>
    </w:p>
    <w:p>
      <w:pPr>
        <w:spacing w:after="120"/>
        <w:jc w:val="center"/>
      </w:pPr>
      <w:r>
        <w:rPr>
          <w:rFonts w:ascii="Arial" w:cs="Arial" w:eastAsia="Arial" w:hAnsi="Arial"/>
          <w:sz w:val="24"/>
          <w:szCs w:val="24"/>
        </w:rPr>
        <w:t xml:space="preserve">________________________________________________________________</w:t>
      </w:r>
    </w:p>
    <w:p>
      <w:pPr>
        <w:spacing w:after="120"/>
        <w:jc w:val="center"/>
      </w:pPr>
      <w:r>
        <w:rPr>
          <w:rFonts w:ascii="Arial" w:cs="Arial" w:eastAsia="Arial" w:hAnsi="Arial"/>
          <w:sz w:val="24"/>
          <w:szCs w:val="24"/>
        </w:rPr>
        <w:t xml:space="preserve">(И</w:t>
      </w:r>
      <w:r>
        <w:rPr>
          <w:rFonts w:ascii="Arial" w:cs="Arial" w:eastAsia="Arial" w:hAnsi="Arial"/>
          <w:sz w:val="24"/>
          <w:szCs w:val="24"/>
        </w:rPr>
        <w:t xml:space="preserve">Ж</w:t>
      </w:r>
      <w:r>
        <w:rPr>
          <w:rFonts w:ascii="Arial" w:cs="Arial" w:eastAsia="Arial" w:hAnsi="Arial"/>
          <w:sz w:val="24"/>
          <w:szCs w:val="24"/>
        </w:rPr>
        <w:t xml:space="preserve">Н/ПИН)</w:t>
      </w:r>
    </w:p>
    <w:p>
      <w:pPr>
        <w:spacing w:after="120"/>
        <w:jc w:val="center"/>
      </w:pPr>
      <w:r>
        <w:rPr>
          <w:rFonts w:ascii="Arial" w:cs="Arial" w:eastAsia="Arial" w:hAnsi="Arial"/>
          <w:sz w:val="24"/>
          <w:szCs w:val="24"/>
        </w:rPr>
        <w:t xml:space="preserve">(Т</w:t>
      </w:r>
      <w:r>
        <w:rPr>
          <w:rFonts w:ascii="Arial" w:cs="Arial" w:eastAsia="Arial" w:hAnsi="Arial"/>
          <w:sz w:val="24"/>
          <w:szCs w:val="24"/>
        </w:rPr>
        <w:t xml:space="preserve">ө</w:t>
      </w:r>
      <w:r>
        <w:rPr>
          <w:rFonts w:ascii="Arial" w:cs="Arial" w:eastAsia="Arial" w:hAnsi="Arial"/>
          <w:sz w:val="24"/>
          <w:szCs w:val="24"/>
        </w:rPr>
        <w:t xml:space="preserve">л</w:t>
      </w:r>
      <w:r>
        <w:rPr>
          <w:rFonts w:ascii="Arial" w:cs="Arial" w:eastAsia="Arial" w:hAnsi="Arial"/>
          <w:sz w:val="24"/>
          <w:szCs w:val="24"/>
        </w:rPr>
        <w:t xml:space="preserve">өө</w:t>
      </w:r>
      <w:r>
        <w:rPr>
          <w:rFonts w:ascii="Arial" w:cs="Arial" w:eastAsia="Arial" w:hAnsi="Arial"/>
          <w:sz w:val="24"/>
          <w:szCs w:val="24"/>
        </w:rPr>
        <w:t xml:space="preserve">ч</w:t>
      </w:r>
      <w:r>
        <w:rPr>
          <w:rFonts w:ascii="Arial" w:cs="Arial" w:eastAsia="Arial" w:hAnsi="Arial"/>
          <w:sz w:val="24"/>
          <w:szCs w:val="24"/>
        </w:rPr>
        <w:t xml:space="preserve">ү</w:t>
      </w:r>
      <w:r>
        <w:rPr>
          <w:rFonts w:ascii="Arial" w:cs="Arial" w:eastAsia="Arial" w:hAnsi="Arial"/>
          <w:sz w:val="24"/>
          <w:szCs w:val="24"/>
        </w:rPr>
        <w:t xml:space="preserve">н</w:t>
      </w:r>
      <w:r>
        <w:rPr>
          <w:rFonts w:ascii="Arial" w:cs="Arial" w:eastAsia="Arial" w:hAnsi="Arial"/>
          <w:sz w:val="24"/>
          <w:szCs w:val="24"/>
        </w:rPr>
        <w:t xml:space="preserve">ү</w:t>
      </w:r>
      <w:r>
        <w:rPr>
          <w:rFonts w:ascii="Arial" w:cs="Arial" w:eastAsia="Arial" w:hAnsi="Arial"/>
          <w:sz w:val="24"/>
          <w:szCs w:val="24"/>
        </w:rPr>
        <w:t xml:space="preserve">н аталышы, дареги/Наименование, адрес плательщика)</w:t>
      </w:r>
    </w:p>
    <w:p>
      <w:pPr>
        <w:spacing w:after="120"/>
        <w:jc w:val="center"/>
      </w:pPr>
      <w:r>
        <w:rPr>
          <w:rFonts w:ascii="Arial" w:cs="Arial" w:eastAsia="Arial" w:hAnsi="Arial"/>
          <w:sz w:val="24"/>
          <w:szCs w:val="24"/>
        </w:rPr>
        <w:t xml:space="preserve">_______________________________________________________________________</w:t>
      </w:r>
    </w:p>
    <w:p>
      <w:pPr>
        <w:spacing w:after="120"/>
        <w:jc w:val="center"/>
      </w:pPr>
      <w:r>
        <w:rPr>
          <w:rFonts w:ascii="Arial" w:cs="Arial" w:eastAsia="Arial" w:hAnsi="Arial"/>
          <w:sz w:val="24"/>
          <w:szCs w:val="24"/>
        </w:rPr>
        <w:t xml:space="preserve">(</w:t>
      </w:r>
      <w:r>
        <w:rPr>
          <w:rFonts w:ascii="Arial" w:cs="Arial" w:eastAsia="Arial" w:hAnsi="Arial"/>
          <w:sz w:val="24"/>
          <w:szCs w:val="24"/>
        </w:rPr>
        <w:t xml:space="preserve">Тизме</w:t>
      </w:r>
      <w:r>
        <w:rPr>
          <w:rFonts w:ascii="Arial" w:cs="Arial" w:eastAsia="Arial" w:hAnsi="Arial"/>
          <w:sz w:val="24"/>
          <w:szCs w:val="24"/>
        </w:rPr>
        <w:t xml:space="preserve"> жибериле турган Социалдык фонддун райондук,</w:t>
      </w:r>
    </w:p>
    <w:p>
      <w:pPr>
        <w:spacing w:after="120"/>
        <w:jc w:val="center"/>
      </w:pPr>
      <w:r>
        <w:rPr>
          <w:rFonts w:ascii="Arial" w:cs="Arial" w:eastAsia="Arial" w:hAnsi="Arial"/>
          <w:sz w:val="24"/>
          <w:szCs w:val="24"/>
        </w:rPr>
        <w:t xml:space="preserve">шаардык башкармалыгынын аталышы/</w:t>
      </w:r>
    </w:p>
    <w:p>
      <w:pPr>
        <w:spacing w:after="120"/>
        <w:jc w:val="center"/>
      </w:pPr>
      <w:r>
        <w:rPr>
          <w:rFonts w:ascii="Arial" w:cs="Arial" w:eastAsia="Arial" w:hAnsi="Arial"/>
          <w:sz w:val="24"/>
          <w:szCs w:val="24"/>
        </w:rPr>
        <w:t xml:space="preserve">Наименование районного, городского управления Социального фонда, куда направляется ведомость)</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1"/>
        <w:gridCol w:w="2945"/>
        <w:gridCol w:w="1068"/>
        <w:gridCol w:w="2902"/>
        <w:gridCol w:w="1361"/>
        <w:gridCol w:w="1361"/>
      </w:tblGrid>
      <w:tr>
        <w:tc>
          <w:tcPr>
            <w:tcW w:type="dxa" w:w="54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r>
              <w:rPr>
                <w:rFonts w:ascii="Arial" w:cs="Arial" w:eastAsia="Arial" w:hAnsi="Arial"/>
                <w:b/>
                <w:bCs/>
                <w:sz w:val="24"/>
                <w:szCs w:val="24"/>
              </w:rPr>
              <w:t xml:space="preserve"> пп</w:t>
            </w:r>
          </w:p>
        </w:tc>
        <w:tc>
          <w:tcPr>
            <w:tcW w:type="dxa" w:w="294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w:t>
            </w:r>
            <w:r>
              <w:rPr>
                <w:rFonts w:ascii="Arial" w:cs="Arial" w:eastAsia="Arial" w:hAnsi="Arial"/>
                <w:b/>
                <w:bCs/>
                <w:sz w:val="24"/>
                <w:szCs w:val="24"/>
              </w:rPr>
              <w:t xml:space="preserve">дентификациялык </w:t>
            </w:r>
            <w:r>
              <w:rPr>
                <w:rFonts w:ascii="Arial" w:cs="Arial" w:eastAsia="Arial" w:hAnsi="Arial"/>
                <w:b/>
                <w:bCs/>
                <w:sz w:val="24"/>
                <w:szCs w:val="24"/>
              </w:rPr>
              <w:t xml:space="preserve">жеке </w:t>
            </w:r>
            <w:r>
              <w:rPr>
                <w:rFonts w:ascii="Arial" w:cs="Arial" w:eastAsia="Arial" w:hAnsi="Arial"/>
                <w:b/>
                <w:bCs/>
                <w:sz w:val="24"/>
                <w:szCs w:val="24"/>
              </w:rPr>
              <w:t xml:space="preserve">номер (</w:t>
            </w:r>
            <w:r>
              <w:rPr>
                <w:rFonts w:ascii="Arial" w:cs="Arial" w:eastAsia="Arial" w:hAnsi="Arial"/>
                <w:b/>
                <w:bCs/>
                <w:sz w:val="24"/>
                <w:szCs w:val="24"/>
              </w:rPr>
              <w:t xml:space="preserve">ИЖН</w:t>
            </w:r>
            <w:r>
              <w:rPr>
                <w:rFonts w:ascii="Arial" w:cs="Arial" w:eastAsia="Arial" w:hAnsi="Arial"/>
                <w:b/>
                <w:bCs/>
                <w:sz w:val="24"/>
                <w:szCs w:val="24"/>
              </w:rPr>
              <w:t xml:space="preserve">)</w:t>
            </w:r>
          </w:p>
          <w:p>
            <w:pPr>
              <w:jc w:val="center"/>
            </w:pPr>
            <w:r>
              <w:rPr>
                <w:rFonts w:ascii="Arial" w:cs="Arial" w:eastAsia="Arial" w:hAnsi="Arial"/>
                <w:b/>
                <w:bCs/>
                <w:sz w:val="24"/>
                <w:szCs w:val="24"/>
              </w:rPr>
              <w:t xml:space="preserve">Персональный идентификационный номер (ПИН)</w:t>
            </w:r>
          </w:p>
        </w:tc>
        <w:tc>
          <w:tcPr>
            <w:tcW w:type="dxa" w:w="106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Аты-жөнү</w:t>
            </w:r>
          </w:p>
          <w:p>
            <w:pPr>
              <w:jc w:val="center"/>
            </w:pPr>
            <w:r>
              <w:rPr>
                <w:rFonts w:ascii="Arial" w:cs="Arial" w:eastAsia="Arial" w:hAnsi="Arial"/>
                <w:b/>
                <w:bCs/>
                <w:sz w:val="24"/>
                <w:szCs w:val="24"/>
              </w:rPr>
              <w:t xml:space="preserve">Ф.И.О.</w:t>
            </w:r>
          </w:p>
        </w:tc>
        <w:tc>
          <w:tcPr>
            <w:tcW w:type="dxa" w:w="290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w:t>
            </w:r>
            <w:r>
              <w:rPr>
                <w:rFonts w:ascii="Arial" w:cs="Arial" w:eastAsia="Arial" w:hAnsi="Arial"/>
                <w:b/>
                <w:bCs/>
                <w:sz w:val="24"/>
                <w:szCs w:val="24"/>
              </w:rPr>
              <w:t xml:space="preserve">ө</w:t>
            </w:r>
            <w:r>
              <w:rPr>
                <w:rFonts w:ascii="Arial" w:cs="Arial" w:eastAsia="Arial" w:hAnsi="Arial"/>
                <w:b/>
                <w:bCs/>
                <w:sz w:val="24"/>
                <w:szCs w:val="24"/>
              </w:rPr>
              <w:t xml:space="preserve">л</w:t>
            </w:r>
            <w:r>
              <w:rPr>
                <w:rFonts w:ascii="Arial" w:cs="Arial" w:eastAsia="Arial" w:hAnsi="Arial"/>
                <w:b/>
                <w:bCs/>
                <w:sz w:val="24"/>
                <w:szCs w:val="24"/>
              </w:rPr>
              <w:t xml:space="preserve">ө</w:t>
            </w:r>
            <w:r>
              <w:rPr>
                <w:rFonts w:ascii="Arial" w:cs="Arial" w:eastAsia="Arial" w:hAnsi="Arial"/>
                <w:b/>
                <w:bCs/>
                <w:sz w:val="24"/>
                <w:szCs w:val="24"/>
              </w:rPr>
              <w:t xml:space="preserve">нг</w:t>
            </w:r>
            <w:r>
              <w:rPr>
                <w:rFonts w:ascii="Arial" w:cs="Arial" w:eastAsia="Arial" w:hAnsi="Arial"/>
                <w:b/>
                <w:bCs/>
                <w:sz w:val="24"/>
                <w:szCs w:val="24"/>
              </w:rPr>
              <w:t xml:space="preserve">ө</w:t>
            </w:r>
            <w:r>
              <w:rPr>
                <w:rFonts w:ascii="Arial" w:cs="Arial" w:eastAsia="Arial" w:hAnsi="Arial"/>
                <w:b/>
                <w:bCs/>
                <w:sz w:val="24"/>
                <w:szCs w:val="24"/>
              </w:rPr>
              <w:t xml:space="preserve">н камсыздандыруу т</w:t>
            </w:r>
            <w:r>
              <w:rPr>
                <w:rFonts w:ascii="Arial" w:cs="Arial" w:eastAsia="Arial" w:hAnsi="Arial"/>
                <w:b/>
                <w:bCs/>
                <w:sz w:val="24"/>
                <w:szCs w:val="24"/>
              </w:rPr>
              <w:t xml:space="preserve">ө</w:t>
            </w:r>
            <w:r>
              <w:rPr>
                <w:rFonts w:ascii="Arial" w:cs="Arial" w:eastAsia="Arial" w:hAnsi="Arial"/>
                <w:b/>
                <w:bCs/>
                <w:sz w:val="24"/>
                <w:szCs w:val="24"/>
              </w:rPr>
              <w:t xml:space="preserve">г</w:t>
            </w:r>
            <w:r>
              <w:rPr>
                <w:rFonts w:ascii="Arial" w:cs="Arial" w:eastAsia="Arial" w:hAnsi="Arial"/>
                <w:b/>
                <w:bCs/>
                <w:sz w:val="24"/>
                <w:szCs w:val="24"/>
              </w:rPr>
              <w:t xml:space="preserve">ү</w:t>
            </w:r>
            <w:r>
              <w:rPr>
                <w:rFonts w:ascii="Arial" w:cs="Arial" w:eastAsia="Arial" w:hAnsi="Arial"/>
                <w:b/>
                <w:bCs/>
                <w:sz w:val="24"/>
                <w:szCs w:val="24"/>
              </w:rPr>
              <w:t xml:space="preserve">мд</w:t>
            </w:r>
            <w:r>
              <w:rPr>
                <w:rFonts w:ascii="Arial" w:cs="Arial" w:eastAsia="Arial" w:hAnsi="Arial"/>
                <w:b/>
                <w:bCs/>
                <w:sz w:val="24"/>
                <w:szCs w:val="24"/>
              </w:rPr>
              <w:t xml:space="preserve">ө</w:t>
            </w:r>
            <w:r>
              <w:rPr>
                <w:rFonts w:ascii="Arial" w:cs="Arial" w:eastAsia="Arial" w:hAnsi="Arial"/>
                <w:b/>
                <w:bCs/>
                <w:sz w:val="24"/>
                <w:szCs w:val="24"/>
              </w:rPr>
              <w:t xml:space="preserve">р</w:t>
            </w:r>
            <w:r>
              <w:rPr>
                <w:rFonts w:ascii="Arial" w:cs="Arial" w:eastAsia="Arial" w:hAnsi="Arial"/>
                <w:b/>
                <w:bCs/>
                <w:sz w:val="24"/>
                <w:szCs w:val="24"/>
              </w:rPr>
              <w:t xml:space="preserve">үнү</w:t>
            </w:r>
            <w:r>
              <w:rPr>
                <w:rFonts w:ascii="Arial" w:cs="Arial" w:eastAsia="Arial" w:hAnsi="Arial"/>
                <w:b/>
                <w:bCs/>
                <w:sz w:val="24"/>
                <w:szCs w:val="24"/>
              </w:rPr>
              <w:t xml:space="preserve">н суммасы</w:t>
            </w:r>
          </w:p>
          <w:p>
            <w:pPr>
              <w:jc w:val="center"/>
            </w:pPr>
            <w:r>
              <w:rPr>
                <w:rFonts w:ascii="Arial" w:cs="Arial" w:eastAsia="Arial" w:hAnsi="Arial"/>
                <w:b/>
                <w:bCs/>
                <w:sz w:val="24"/>
                <w:szCs w:val="24"/>
              </w:rPr>
              <w:t xml:space="preserve">Сумма уплаченных страховых взносов</w:t>
            </w:r>
          </w:p>
        </w:tc>
        <w:tc>
          <w:tcPr>
            <w:tcW w:type="dxa" w:w="272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Камсыздандыруу т</w:t>
            </w:r>
            <w:r>
              <w:rPr>
                <w:rFonts w:ascii="Arial" w:cs="Arial" w:eastAsia="Arial" w:hAnsi="Arial"/>
                <w:b/>
                <w:bCs/>
                <w:sz w:val="24"/>
                <w:szCs w:val="24"/>
              </w:rPr>
              <w:t xml:space="preserve">ө</w:t>
            </w:r>
            <w:r>
              <w:rPr>
                <w:rFonts w:ascii="Arial" w:cs="Arial" w:eastAsia="Arial" w:hAnsi="Arial"/>
                <w:b/>
                <w:bCs/>
                <w:sz w:val="24"/>
                <w:szCs w:val="24"/>
              </w:rPr>
              <w:t xml:space="preserve">л</w:t>
            </w:r>
            <w:r>
              <w:rPr>
                <w:rFonts w:ascii="Arial" w:cs="Arial" w:eastAsia="Arial" w:hAnsi="Arial"/>
                <w:b/>
                <w:bCs/>
                <w:sz w:val="24"/>
                <w:szCs w:val="24"/>
              </w:rPr>
              <w:t xml:space="preserve">ө</w:t>
            </w:r>
            <w:r>
              <w:rPr>
                <w:rFonts w:ascii="Arial" w:cs="Arial" w:eastAsia="Arial" w:hAnsi="Arial"/>
                <w:b/>
                <w:bCs/>
                <w:sz w:val="24"/>
                <w:szCs w:val="24"/>
              </w:rPr>
              <w:t xml:space="preserve">мд</w:t>
            </w:r>
            <w:r>
              <w:rPr>
                <w:rFonts w:ascii="Arial" w:cs="Arial" w:eastAsia="Arial" w:hAnsi="Arial"/>
                <w:b/>
                <w:bCs/>
                <w:sz w:val="24"/>
                <w:szCs w:val="24"/>
              </w:rPr>
              <w:t xml:space="preserve">ө</w:t>
            </w:r>
            <w:r>
              <w:rPr>
                <w:rFonts w:ascii="Arial" w:cs="Arial" w:eastAsia="Arial" w:hAnsi="Arial"/>
                <w:b/>
                <w:bCs/>
                <w:sz w:val="24"/>
                <w:szCs w:val="24"/>
              </w:rPr>
              <w:t xml:space="preserve">р</w:t>
            </w:r>
            <w:r>
              <w:rPr>
                <w:rFonts w:ascii="Arial" w:cs="Arial" w:eastAsia="Arial" w:hAnsi="Arial"/>
                <w:b/>
                <w:bCs/>
                <w:sz w:val="24"/>
                <w:szCs w:val="24"/>
              </w:rPr>
              <w:t xml:space="preserve">ү</w:t>
            </w:r>
            <w:r>
              <w:rPr>
                <w:rFonts w:ascii="Arial" w:cs="Arial" w:eastAsia="Arial" w:hAnsi="Arial"/>
                <w:b/>
                <w:bCs/>
                <w:sz w:val="24"/>
                <w:szCs w:val="24"/>
              </w:rPr>
              <w:t xml:space="preserve"> т</w:t>
            </w:r>
            <w:r>
              <w:rPr>
                <w:rFonts w:ascii="Arial" w:cs="Arial" w:eastAsia="Arial" w:hAnsi="Arial"/>
                <w:b/>
                <w:bCs/>
                <w:sz w:val="24"/>
                <w:szCs w:val="24"/>
              </w:rPr>
              <w:t xml:space="preserve">ө</w:t>
            </w:r>
            <w:r>
              <w:rPr>
                <w:rFonts w:ascii="Arial" w:cs="Arial" w:eastAsia="Arial" w:hAnsi="Arial"/>
                <w:b/>
                <w:bCs/>
                <w:sz w:val="24"/>
                <w:szCs w:val="24"/>
              </w:rPr>
              <w:t xml:space="preserve">л</w:t>
            </w:r>
            <w:r>
              <w:rPr>
                <w:rFonts w:ascii="Arial" w:cs="Arial" w:eastAsia="Arial" w:hAnsi="Arial"/>
                <w:b/>
                <w:bCs/>
                <w:sz w:val="24"/>
                <w:szCs w:val="24"/>
              </w:rPr>
              <w:t xml:space="preserve">ө</w:t>
            </w:r>
            <w:r>
              <w:rPr>
                <w:rFonts w:ascii="Arial" w:cs="Arial" w:eastAsia="Arial" w:hAnsi="Arial"/>
                <w:b/>
                <w:bCs/>
                <w:sz w:val="24"/>
                <w:szCs w:val="24"/>
              </w:rPr>
              <w:t xml:space="preserve">нг</w:t>
            </w:r>
            <w:r>
              <w:rPr>
                <w:rFonts w:ascii="Arial" w:cs="Arial" w:eastAsia="Arial" w:hAnsi="Arial"/>
                <w:b/>
                <w:bCs/>
                <w:sz w:val="24"/>
                <w:szCs w:val="24"/>
              </w:rPr>
              <w:t xml:space="preserve">ө</w:t>
            </w:r>
            <w:r>
              <w:rPr>
                <w:rFonts w:ascii="Arial" w:cs="Arial" w:eastAsia="Arial" w:hAnsi="Arial"/>
                <w:b/>
                <w:bCs/>
                <w:sz w:val="24"/>
                <w:szCs w:val="24"/>
              </w:rPr>
              <w:t xml:space="preserve">н мезгил</w:t>
            </w:r>
          </w:p>
          <w:p>
            <w:pPr>
              <w:jc w:val="center"/>
            </w:pPr>
            <w:r>
              <w:rPr>
                <w:rFonts w:ascii="Arial" w:cs="Arial" w:eastAsia="Arial" w:hAnsi="Arial"/>
                <w:b/>
                <w:bCs/>
                <w:sz w:val="24"/>
                <w:szCs w:val="24"/>
              </w:rPr>
              <w:t xml:space="preserve">Период, за который уплачены страховые взносы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3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тартып</w:t>
            </w:r>
          </w:p>
          <w:p>
            <w:pPr>
              <w:jc w:val="center"/>
            </w:pPr>
            <w:r>
              <w:rPr>
                <w:rFonts w:ascii="Arial" w:cs="Arial" w:eastAsia="Arial" w:hAnsi="Arial"/>
                <w:b/>
                <w:bCs/>
                <w:sz w:val="24"/>
                <w:szCs w:val="24"/>
              </w:rPr>
              <w:t xml:space="preserve">с</w:t>
            </w:r>
          </w:p>
        </w:tc>
        <w:tc>
          <w:tcPr>
            <w:tcW w:type="dxa" w:w="13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чейин</w:t>
            </w:r>
          </w:p>
          <w:p>
            <w:pPr>
              <w:jc w:val="center"/>
            </w:pPr>
            <w:r>
              <w:rPr>
                <w:rFonts w:ascii="Arial" w:cs="Arial" w:eastAsia="Arial" w:hAnsi="Arial"/>
                <w:b/>
                <w:bCs/>
                <w:sz w:val="24"/>
                <w:szCs w:val="24"/>
              </w:rPr>
              <w:t xml:space="preserve">по</w:t>
            </w: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3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3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(Жеке ишкердин, иш бер</w:t>
      </w:r>
      <w:r>
        <w:rPr>
          <w:rFonts w:ascii="Arial" w:cs="Arial" w:eastAsia="Arial" w:hAnsi="Arial"/>
          <w:sz w:val="24"/>
          <w:szCs w:val="24"/>
        </w:rPr>
        <w:t xml:space="preserve">үү</w:t>
      </w:r>
      <w:r>
        <w:rPr>
          <w:rFonts w:ascii="Arial" w:cs="Arial" w:eastAsia="Arial" w:hAnsi="Arial"/>
          <w:sz w:val="24"/>
          <w:szCs w:val="24"/>
        </w:rPr>
        <w:t xml:space="preserve">ч</w:t>
      </w:r>
      <w:r>
        <w:rPr>
          <w:rFonts w:ascii="Arial" w:cs="Arial" w:eastAsia="Arial" w:hAnsi="Arial"/>
          <w:sz w:val="24"/>
          <w:szCs w:val="24"/>
        </w:rPr>
        <w:t xml:space="preserve">ү</w:t>
      </w:r>
      <w:r>
        <w:rPr>
          <w:rFonts w:ascii="Arial" w:cs="Arial" w:eastAsia="Arial" w:hAnsi="Arial"/>
          <w:sz w:val="24"/>
          <w:szCs w:val="24"/>
        </w:rPr>
        <w:t xml:space="preserve">н</w:t>
      </w:r>
      <w:r>
        <w:rPr>
          <w:rFonts w:ascii="Arial" w:cs="Arial" w:eastAsia="Arial" w:hAnsi="Arial"/>
          <w:sz w:val="24"/>
          <w:szCs w:val="24"/>
        </w:rPr>
        <w:t xml:space="preserve">ү</w:t>
      </w:r>
      <w:r>
        <w:rPr>
          <w:rFonts w:ascii="Arial" w:cs="Arial" w:eastAsia="Arial" w:hAnsi="Arial"/>
          <w:sz w:val="24"/>
          <w:szCs w:val="24"/>
        </w:rPr>
        <w:t xml:space="preserve">н </w:t>
      </w:r>
      <w:r>
        <w:rPr>
          <w:rFonts w:ascii="Arial" w:cs="Arial" w:eastAsia="Arial" w:hAnsi="Arial"/>
          <w:sz w:val="24"/>
          <w:szCs w:val="24"/>
        </w:rPr>
        <w:t xml:space="preserve">аты-жөнү</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Ф.И.О. индивидуального предпринимателя - работодателя)</w:t>
      </w:r>
    </w:p>
    <w:p>
      <w:pPr>
        <w:spacing w:after="60"/>
        <w:ind w:firstLine="567"/>
        <w:jc w:val="both"/>
      </w:pPr>
      <w:r>
        <w:rPr>
          <w:rFonts w:ascii="Arial" w:cs="Arial" w:eastAsia="Arial" w:hAnsi="Arial"/>
          <w:sz w:val="24"/>
          <w:szCs w:val="24"/>
        </w:rPr>
        <w:t xml:space="preserve">Колу жана кол коюлган к</w:t>
      </w:r>
      <w:r>
        <w:rPr>
          <w:rFonts w:ascii="Arial" w:cs="Arial" w:eastAsia="Arial" w:hAnsi="Arial"/>
          <w:sz w:val="24"/>
          <w:szCs w:val="24"/>
        </w:rPr>
        <w:t xml:space="preserve">ү</w:t>
      </w:r>
      <w:r>
        <w:rPr>
          <w:rFonts w:ascii="Arial" w:cs="Arial" w:eastAsia="Arial" w:hAnsi="Arial"/>
          <w:sz w:val="24"/>
          <w:szCs w:val="24"/>
        </w:rPr>
        <w:t xml:space="preserve">н</w:t>
      </w:r>
      <w:r>
        <w:rPr>
          <w:rFonts w:ascii="Arial" w:cs="Arial" w:eastAsia="Arial" w:hAnsi="Arial"/>
          <w:sz w:val="24"/>
          <w:szCs w:val="24"/>
        </w:rPr>
        <w:t xml:space="preserve">ү</w:t>
      </w:r>
      <w:r>
        <w:rPr>
          <w:rFonts w:ascii="Arial" w:cs="Arial" w:eastAsia="Arial" w:hAnsi="Arial"/>
          <w:sz w:val="24"/>
          <w:szCs w:val="24"/>
        </w:rPr>
        <w:t xml:space="preserve">, м</w:t>
      </w:r>
      <w:r>
        <w:rPr>
          <w:rFonts w:ascii="Arial" w:cs="Arial" w:eastAsia="Arial" w:hAnsi="Arial"/>
          <w:sz w:val="24"/>
          <w:szCs w:val="24"/>
        </w:rPr>
        <w:t xml:space="preserve">өө</w:t>
      </w:r>
      <w:r>
        <w:rPr>
          <w:rFonts w:ascii="Arial" w:cs="Arial" w:eastAsia="Arial" w:hAnsi="Arial"/>
          <w:sz w:val="24"/>
          <w:szCs w:val="24"/>
        </w:rPr>
        <w:t xml:space="preserve">р</w:t>
      </w:r>
      <w:r>
        <w:rPr>
          <w:rFonts w:ascii="Arial" w:cs="Arial" w:eastAsia="Arial" w:hAnsi="Arial"/>
          <w:sz w:val="24"/>
          <w:szCs w:val="24"/>
        </w:rPr>
        <w:t xml:space="preserve">ү</w:t>
      </w:r>
      <w:r>
        <w:rPr>
          <w:rFonts w:ascii="Arial" w:cs="Arial" w:eastAsia="Arial" w:hAnsi="Arial"/>
          <w:sz w:val="24"/>
          <w:szCs w:val="24"/>
        </w:rPr>
        <w:t xml:space="preserve"> (эгер м</w:t>
      </w:r>
      <w:r>
        <w:rPr>
          <w:rFonts w:ascii="Arial" w:cs="Arial" w:eastAsia="Arial" w:hAnsi="Arial"/>
          <w:sz w:val="24"/>
          <w:szCs w:val="24"/>
        </w:rPr>
        <w:t xml:space="preserve">өө</w:t>
      </w:r>
      <w:r>
        <w:rPr>
          <w:rFonts w:ascii="Arial" w:cs="Arial" w:eastAsia="Arial" w:hAnsi="Arial"/>
          <w:sz w:val="24"/>
          <w:szCs w:val="24"/>
        </w:rPr>
        <w:t xml:space="preserve">р</w:t>
      </w:r>
      <w:r>
        <w:rPr>
          <w:rFonts w:ascii="Arial" w:cs="Arial" w:eastAsia="Arial" w:hAnsi="Arial"/>
          <w:sz w:val="24"/>
          <w:szCs w:val="24"/>
        </w:rPr>
        <w:t xml:space="preserve">ү</w:t>
      </w:r>
      <w:r>
        <w:rPr>
          <w:rFonts w:ascii="Arial" w:cs="Arial" w:eastAsia="Arial" w:hAnsi="Arial"/>
          <w:sz w:val="24"/>
          <w:szCs w:val="24"/>
        </w:rPr>
        <w:t xml:space="preserve"> болсо)</w:t>
      </w:r>
    </w:p>
    <w:p>
      <w:pPr>
        <w:spacing w:after="60"/>
        <w:ind w:firstLine="567"/>
        <w:jc w:val="both"/>
      </w:pPr>
      <w:r>
        <w:rPr>
          <w:rFonts w:ascii="Arial" w:cs="Arial" w:eastAsia="Arial" w:hAnsi="Arial"/>
          <w:sz w:val="24"/>
          <w:szCs w:val="24"/>
        </w:rPr>
        <w:t xml:space="preserve">Дата и подпись, печать (при наличии печати) ______________________</w:t>
      </w:r>
    </w:p>
    <w:p>
      <w:pPr>
        <w:spacing w:after="120"/>
        <w:jc w:val="right"/>
      </w:pPr>
      <w:r>
        <w:rPr>
          <w:rFonts w:ascii="Arial" w:cs="Arial" w:eastAsia="Arial" w:hAnsi="Arial"/>
          <w:sz w:val="24"/>
          <w:szCs w:val="24"/>
        </w:rPr>
        <w:t xml:space="preserve">Приложение 17
 к Инструкции о порядке</w:t>
      </w:r>
    </w:p>
    <w:p>
      <w:pPr>
        <w:spacing w:after="240" w:before="200"/>
        <w:ind w:firstLine="1"/>
        <w:jc w:val="center"/>
      </w:pPr>
      <w:r>
        <w:rPr>
          <w:rFonts w:ascii="Arial" w:cs="Arial" w:eastAsia="Arial" w:hAnsi="Arial"/>
          <w:b/>
          <w:bCs/>
          <w:sz w:val="32"/>
          <w:szCs w:val="32"/>
        </w:rPr>
        <w:t xml:space="preserve">Социальный фонд Кыргызской Республики</w:t>
      </w:r>
    </w:p>
    <w:p>
      <w:pPr>
        <w:spacing w:after="120" w:before="200"/>
        <w:jc w:val="center"/>
      </w:pPr>
      <w:r>
        <w:rPr>
          <w:rFonts w:ascii="Arial" w:cs="Arial" w:eastAsia="Arial" w:hAnsi="Arial"/>
          <w:b/>
          <w:bCs/>
          <w:sz w:val="32"/>
          <w:szCs w:val="32"/>
        </w:rPr>
        <w:t xml:space="preserve">РЕЕСТР
 реализованных страховых полисов за период с ___ по ___ 20__ года</w:t>
      </w:r>
    </w:p>
    <w:p>
      <w:pPr>
        <w:spacing w:after="120"/>
        <w:jc w:val="center"/>
      </w:pPr>
      <w:r>
        <w:rPr>
          <w:rFonts w:ascii="Arial" w:cs="Arial" w:eastAsia="Arial" w:hAnsi="Arial"/>
          <w:sz w:val="24"/>
          <w:szCs w:val="24"/>
        </w:rPr>
        <w:t xml:space="preserve">______________________________________________</w:t>
      </w:r>
    </w:p>
    <w:p>
      <w:pPr>
        <w:spacing w:after="120"/>
        <w:jc w:val="center"/>
      </w:pPr>
      <w:r>
        <w:rPr>
          <w:rFonts w:ascii="Arial" w:cs="Arial" w:eastAsia="Arial" w:hAnsi="Arial"/>
          <w:sz w:val="24"/>
          <w:szCs w:val="24"/>
        </w:rPr>
        <w:t xml:space="preserve">(наименование участка, на котором реализованы страховые полисы)</w:t>
      </w:r>
    </w:p>
    <w:p>
      <w:pPr>
        <w:spacing w:after="120"/>
        <w:jc w:val="center"/>
      </w:pPr>
      <w:r>
        <w:rPr>
          <w:rFonts w:ascii="Arial" w:cs="Arial" w:eastAsia="Arial" w:hAnsi="Arial"/>
          <w:sz w:val="24"/>
          <w:szCs w:val="24"/>
        </w:rPr>
        <w:t xml:space="preserve">______________________________________________</w:t>
      </w:r>
    </w:p>
    <w:p>
      <w:pPr>
        <w:spacing w:after="120"/>
        <w:jc w:val="center"/>
      </w:pPr>
      <w:r>
        <w:rPr>
          <w:rFonts w:ascii="Arial" w:cs="Arial" w:eastAsia="Arial" w:hAnsi="Arial"/>
          <w:sz w:val="24"/>
          <w:szCs w:val="24"/>
        </w:rPr>
        <w:t xml:space="preserve">(наименование регионального органа Социального фонда Кыргызской Республики)</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5"/>
        <w:gridCol w:w="1209"/>
        <w:gridCol w:w="759"/>
        <w:gridCol w:w="991"/>
        <w:gridCol w:w="771"/>
        <w:gridCol w:w="621"/>
        <w:gridCol w:w="755"/>
        <w:gridCol w:w="922"/>
        <w:gridCol w:w="940"/>
        <w:gridCol w:w="818"/>
        <w:gridCol w:w="542"/>
        <w:gridCol w:w="542"/>
        <w:gridCol w:w="930"/>
      </w:tblGrid>
      <w:tr>
        <w:tc>
          <w:tcPr>
            <w:tcW w:type="dxa" w:w="37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№пп</w:t>
            </w:r>
          </w:p>
        </w:tc>
        <w:tc>
          <w:tcPr>
            <w:tcW w:type="dxa" w:w="120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Персональный идентифика-ционный номер (ПИН)</w:t>
            </w:r>
          </w:p>
        </w:tc>
        <w:tc>
          <w:tcPr>
            <w:tcW w:type="dxa" w:w="75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w:t>
            </w:r>
          </w:p>
        </w:tc>
        <w:tc>
          <w:tcPr>
            <w:tcW w:type="dxa" w:w="99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выдачи страхового полиса</w:t>
            </w:r>
          </w:p>
        </w:tc>
        <w:tc>
          <w:tcPr>
            <w:tcW w:type="dxa" w:w="77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платежа</w:t>
            </w:r>
          </w:p>
        </w:tc>
        <w:tc>
          <w:tcPr>
            <w:tcW w:type="dxa" w:w="62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w:t>
            </w:r>
          </w:p>
          <w:p>
            <w:pPr>
              <w:jc w:val="center"/>
            </w:pPr>
            <w:r>
              <w:rPr>
                <w:rFonts w:ascii="Arial" w:cs="Arial" w:eastAsia="Arial" w:hAnsi="Arial"/>
                <w:b/>
                <w:bCs/>
                <w:sz w:val="24"/>
                <w:szCs w:val="24"/>
              </w:rPr>
              <w:t xml:space="preserve">тарифа</w:t>
            </w:r>
          </w:p>
        </w:tc>
        <w:tc>
          <w:tcPr>
            <w:tcW w:type="dxa" w:w="75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Ставка тарифа</w:t>
            </w:r>
          </w:p>
        </w:tc>
        <w:tc>
          <w:tcPr>
            <w:tcW w:type="dxa" w:w="92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Страховой взнос (сом.)</w:t>
            </w:r>
          </w:p>
        </w:tc>
        <w:tc>
          <w:tcPr>
            <w:tcW w:type="dxa" w:w="94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Страховые взносы в ГНПФ (сом.)</w:t>
            </w:r>
          </w:p>
        </w:tc>
        <w:tc>
          <w:tcPr>
            <w:tcW w:type="dxa" w:w="81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страхо-</w:t>
            </w:r>
          </w:p>
          <w:p>
            <w:pPr>
              <w:jc w:val="center"/>
            </w:pPr>
            <w:r>
              <w:rPr>
                <w:rFonts w:ascii="Arial" w:cs="Arial" w:eastAsia="Arial" w:hAnsi="Arial"/>
                <w:b/>
                <w:bCs/>
                <w:sz w:val="24"/>
                <w:szCs w:val="24"/>
              </w:rPr>
              <w:t xml:space="preserve">вых взносов (сом)</w:t>
            </w:r>
          </w:p>
        </w:tc>
        <w:tc>
          <w:tcPr>
            <w:tcW w:type="dxa" w:w="108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Период, за который уплачены страховые взносы</w:t>
            </w:r>
          </w:p>
        </w:tc>
        <w:tc>
          <w:tcPr>
            <w:tcW w:type="dxa" w:w="93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страхового полиса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w:t>
            </w:r>
          </w:p>
        </w:tc>
        <w:tc>
          <w:tcPr>
            <w:tcW w:type="dxa" w:w="5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w:t>
            </w:r>
          </w:p>
        </w:tc>
        <w:tc>
          <w:tcPr>
            <w:vMerge w:val="continue"/>
            <w:tcBorders>
              <w:top w:val="single" w:color="CBBF9E" w:sz="4"/>
              <w:left w:val="none" w:color="auto" w:sz="0"/>
              <w:bottom w:val="single" w:color="CBBF9E" w:sz="4"/>
              <w:right w:val="single" w:color="CBBF9E" w:sz="4"/>
            </w:tcBorders>
          </w:tcP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Примечание: ГНПФ - Государственный накопительный пенсионный фонд.</w:t>
      </w:r>
    </w:p>
    <w:p>
      <w:pPr>
        <w:spacing w:after="120"/>
        <w:ind w:firstLine="567"/>
        <w:jc w:val="both"/>
      </w:pPr>
      <w:r>
        <w:rPr>
          <w:rFonts w:ascii="Arial" w:cs="Arial" w:eastAsia="Arial" w:hAnsi="Arial"/>
          <w:sz w:val="24"/>
          <w:szCs w:val="24"/>
        </w:rPr>
        <w:t xml:space="preserve">  __________________________________________________________________</w:t>
      </w:r>
    </w:p>
    <w:p>
      <w:pPr>
        <w:spacing w:after="120"/>
        <w:ind w:firstLine="567"/>
        <w:jc w:val="both"/>
      </w:pPr>
      <w:r>
        <w:rPr>
          <w:rFonts w:ascii="Arial" w:cs="Arial" w:eastAsia="Arial" w:hAnsi="Arial"/>
          <w:sz w:val="24"/>
          <w:szCs w:val="24"/>
        </w:rPr>
        <w:t xml:space="preserve">(Должность, Ф.И.О. ответственного работника Социального фонда, составившего Реестр)</w:t>
      </w:r>
    </w:p>
    <w:p>
      <w:pPr>
        <w:spacing w:after="120"/>
        <w:ind w:firstLine="567"/>
        <w:jc w:val="both"/>
      </w:pPr>
      <w:r>
        <w:rPr>
          <w:rFonts w:ascii="Arial" w:cs="Arial" w:eastAsia="Arial" w:hAnsi="Arial"/>
          <w:sz w:val="24"/>
          <w:szCs w:val="24"/>
        </w:rPr>
        <w:t xml:space="preserve"> _________________________ (Дата и подпись)».</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zhuzdiyl-5bfgcmo7ea0">
      <w:r>
        <w:rPr>
          <w:rFonts w:ascii="Arial" w:cs="Arial" w:eastAsia="Arial" w:hAnsi="Arial"/>
          <w:color w:val="132D3F"/>
          <w:sz w:val="16"/>
          <w:szCs w:val="16"/>
          <w:u w:val="single"/>
        </w:rPr>
        <w:t xml:space="preserve">dalil.kg/document/97826</w:t>
      </w:r>
    </w:hyperlink>
  </w:p>
  <w:p>
    <w:pPr>
      <w:spacing w:after="0" w:before="40"/>
      <w:jc w:val="center"/>
    </w:pPr>
    <w:hyperlink w:history="1" r:id="rId0idowdff4b_wts-ipitu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mkyb-ko1xh266guaftcf" Type="http://schemas.openxmlformats.org/officeDocument/2006/relationships/hyperlink" Target="https://dalil.kg/document/20" TargetMode="External"/><Relationship Id="rIdspfdsyjzjwf963pkkrdt_" Type="http://schemas.openxmlformats.org/officeDocument/2006/relationships/hyperlink" Target="https://dalil.kg/document/203685" TargetMode="External"/><Relationship Id="rIdqchlajupue_1wf7axhnxl" Type="http://schemas.openxmlformats.org/officeDocument/2006/relationships/hyperlink" Target="https://dalil.kg/document/94391" TargetMode="External"/><Relationship Id="rIdeic9cxn0qndiwnqvccznu" Type="http://schemas.openxmlformats.org/officeDocument/2006/relationships/hyperlink" Target="https://dalil.kg/document/94391#p101" TargetMode="External"/><Relationship Id="rIdtji73cmlgcmneiy-vakt4" Type="http://schemas.openxmlformats.org/officeDocument/2006/relationships/hyperlink" Target="https://dalil.kg/document/94391#p2" TargetMode="External"/><Relationship Id="rIde4_nnk_qqtkbocu_r-mz1" Type="http://schemas.openxmlformats.org/officeDocument/2006/relationships/hyperlink" Target="https://dalil.kg/document/94391#p7" TargetMode="External"/><Relationship Id="rIdclbaxbmec_bvhb0xrj1h4" Type="http://schemas.openxmlformats.org/officeDocument/2006/relationships/hyperlink" Target="https://dalil.kg/document/94391#p2" TargetMode="External"/><Relationship Id="rId7z_ivlocxttlkl5eqw4hm" Type="http://schemas.openxmlformats.org/officeDocument/2006/relationships/hyperlink" Target="https://dalil.kg/document/97826#p1" TargetMode="External"/><Relationship Id="rIdbnqegdgt3gqrks5-ut0gh" Type="http://schemas.openxmlformats.org/officeDocument/2006/relationships/hyperlink" Target="https://dalil.kg/document/94391#p14" TargetMode="External"/><Relationship Id="rIdx9u996ybhtfql7stvt4cm" Type="http://schemas.openxmlformats.org/officeDocument/2006/relationships/hyperlink" Target="https://dalil.kg/document/97826#p2" TargetMode="External"/><Relationship Id="rIduiko0_tjtbu-r2vvpmc11" Type="http://schemas.openxmlformats.org/officeDocument/2006/relationships/hyperlink" Target="https://dalil.kg/document/97826#p3"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zhuzdiyl-5bfgcmo7ea0" Type="http://schemas.openxmlformats.org/officeDocument/2006/relationships/hyperlink" Target="https://dalil.kg/document/97826" TargetMode="External"/><Relationship Id="rId0idowdff4b_wts-ipitu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2026-09-24T01:16:16.299Z</dcterms:created>
  <dcterms:modified xsi:type="dcterms:W3CDTF">2026-09-24T01:16:16.299Z</dcterms:modified>
</cp:coreProperties>
</file>

<file path=docProps/custom.xml><?xml version="1.0" encoding="utf-8"?>
<Properties xmlns="http://schemas.openxmlformats.org/officeDocument/2006/custom-properties" xmlns:vt="http://schemas.openxmlformats.org/officeDocument/2006/docPropsVTypes"/>
</file>