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i/>
          <w:iCs/>
          <w:sz w:val="24"/>
          <w:szCs w:val="24"/>
        </w:rPr>
        <w:t xml:space="preserve">ПРЕКРАТИЛ ДЕЙСТВИЕ</w:t>
      </w:r>
    </w:p>
    <w:p>
      <w:pPr>
        <w:spacing w:after="120"/>
        <w:ind w:firstLine="567"/>
        <w:jc w:val="center"/>
      </w:pPr>
      <w:r>
        <w:rPr>
          <w:rFonts w:ascii="Arial" w:cs="Arial" w:eastAsia="Arial" w:hAnsi="Arial"/>
          <w:i/>
          <w:iCs/>
          <w:sz w:val="24"/>
          <w:szCs w:val="24"/>
        </w:rPr>
        <w:t xml:space="preserve">в соответствии со статьей 36 </w:t>
      </w:r>
      <w:hyperlink w:history="1" r:id="rIdllognxyxnrcmenx5ykni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w:t>
      </w:r>
    </w:p>
    <w:p>
      <w:pPr>
        <w:spacing w:after="120"/>
        <w:ind w:firstLine="567"/>
        <w:jc w:val="center"/>
      </w:pPr>
      <w:r>
        <w:rPr>
          <w:rFonts w:ascii="Arial" w:cs="Arial" w:eastAsia="Arial" w:hAnsi="Arial"/>
          <w:i/>
          <w:iCs/>
          <w:sz w:val="24"/>
          <w:szCs w:val="24"/>
        </w:rPr>
        <w:t xml:space="preserve">от 20 июля 2009 года № 241</w:t>
      </w:r>
    </w:p>
    <w:p>
      <w:pPr>
        <w:spacing w:after="120"/>
        <w:ind w:firstLine="567"/>
        <w:jc w:val="center"/>
      </w:pPr>
      <w:r>
        <w:rPr>
          <w:rFonts w:ascii="Arial" w:cs="Arial" w:eastAsia="Arial" w:hAnsi="Arial"/>
          <w:i/>
          <w:iCs/>
          <w:sz w:val="24"/>
          <w:szCs w:val="24"/>
        </w:rPr>
        <w:t xml:space="preserve">"О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ПРИ ПРАВИТЕЛЬСТВЕ КЫРГЫЗСКОЙ РЕСПУБЛИКИ</w:t>
      </w:r>
    </w:p>
    <w:p>
      <w:pPr>
        <w:spacing w:after="120"/>
        <w:jc w:val="both"/>
      </w:pPr>
      <w:r>
        <w:rPr>
          <w:rFonts w:ascii="Arial" w:cs="Arial" w:eastAsia="Arial" w:hAnsi="Arial"/>
          <w:sz w:val="24"/>
          <w:szCs w:val="24"/>
        </w:rPr>
        <w:t xml:space="preserve">ПО РЫНКУ ЦЕННЫХ БУМАГ</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сентября 2001 года № 61</w:t>
      </w:r>
    </w:p>
    <w:p>
      <w:pPr>
        <w:spacing w:after="120"/>
        <w:jc w:val="both"/>
      </w:pPr>
      <w:r>
        <w:rPr>
          <w:rFonts w:ascii="Arial" w:cs="Arial" w:eastAsia="Arial" w:hAnsi="Arial"/>
          <w:sz w:val="24"/>
          <w:szCs w:val="24"/>
        </w:rPr>
        <w:t xml:space="preserve">Об утверждении Типового проспекта эмиссии акций</w:t>
      </w:r>
    </w:p>
    <w:p>
      <w:pPr>
        <w:spacing w:after="120"/>
        <w:jc w:val="both"/>
      </w:pPr>
      <w:r>
        <w:rPr>
          <w:rFonts w:ascii="Arial" w:cs="Arial" w:eastAsia="Arial" w:hAnsi="Arial"/>
          <w:sz w:val="24"/>
          <w:szCs w:val="24"/>
        </w:rPr>
        <w:t xml:space="preserve">акционерного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arkto0bszlca12yz0scqv">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aazwvbib2einhejfk6lay">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wzdj02pw96plau3ijzwad">
        <w:r>
          <w:rPr>
            <w:rFonts w:ascii="Arial" w:cs="Arial" w:eastAsia="Arial" w:hAnsi="Arial"/>
            <w:color w:val="1D4ED8"/>
            <w:sz w:val="24"/>
            <w:szCs w:val="24"/>
            <w:u w:val="single"/>
          </w:rPr>
          <w:t xml:space="preserve">Об инвестиционных фондах</w:t>
        </w:r>
      </w:hyperlink>
      <w:r>
        <w:rPr>
          <w:rFonts w:ascii="Arial" w:cs="Arial" w:eastAsia="Arial" w:hAnsi="Arial"/>
          <w:sz w:val="24"/>
          <w:szCs w:val="24"/>
        </w:rPr>
        <w:t xml:space="preserve">", Правилами подготовки и государственной регистрации нормативных правовых актов министерств и ведомств, утвержденными </w:t>
      </w:r>
      <w:hyperlink w:history="1" r:id="rIdb1ttublxyplxclm6fi8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N 124, </w:t>
      </w:r>
      <w:hyperlink w:history="1" r:id="rId14xecthbygw7w9kvh57u0">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14 февраля 2001 года N 44-р, связанным с инвентаризацией нормативных правовых актов Кыргызской Республики, во исполнение постановлений Правительства Кыргызской Республики от </w:t>
      </w:r>
      <w:hyperlink w:history="1" r:id="rIdmkxrmv9_zl8o7z7zuuxcz">
        <w:r>
          <w:rPr>
            <w:rFonts w:ascii="Arial" w:cs="Arial" w:eastAsia="Arial" w:hAnsi="Arial"/>
            <w:color w:val="1D4ED8"/>
            <w:sz w:val="24"/>
            <w:szCs w:val="24"/>
            <w:u w:val="single"/>
          </w:rPr>
          <w:t xml:space="preserve">12 октября 2000 года N 617</w:t>
        </w:r>
      </w:hyperlink>
      <w:r>
        <w:rPr>
          <w:rFonts w:ascii="Arial" w:cs="Arial" w:eastAsia="Arial" w:hAnsi="Arial"/>
          <w:sz w:val="24"/>
          <w:szCs w:val="24"/>
        </w:rPr>
        <w:t xml:space="preserve"> "О мерах по улучшению нормотворческой деятельности Правительства Кыргызской Республики" и от </w:t>
      </w:r>
      <w:hyperlink w:history="1" r:id="rIdkqmwyvzjtnodqtmtzhdbg">
        <w:r>
          <w:rPr>
            <w:rFonts w:ascii="Arial" w:cs="Arial" w:eastAsia="Arial" w:hAnsi="Arial"/>
            <w:color w:val="1D4ED8"/>
            <w:sz w:val="24"/>
            <w:szCs w:val="24"/>
            <w:u w:val="single"/>
          </w:rPr>
          <w:t xml:space="preserve">19 марта 2001 года N 108</w:t>
        </w:r>
      </w:hyperlink>
      <w:r>
        <w:rPr>
          <w:rFonts w:ascii="Arial" w:cs="Arial" w:eastAsia="Arial" w:hAnsi="Arial"/>
          <w:sz w:val="24"/>
          <w:szCs w:val="24"/>
        </w:rPr>
        <w:t xml:space="preserve"> "О Государственной комиссии при Правительстве Кыргызской Республики по рынку ценных бумаг", а также в целях правового обеспечения осуществления государственной регистрации выпуска акций акционерных инвестиционных фондов, Государственная комиссия при Правительстве Кыргызской Республики по рынку ценных бумаг</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h2mngee_6x3aun1b7omnj">
        <w:r>
          <w:rPr>
            <w:rFonts w:ascii="Arial" w:cs="Arial" w:eastAsia="Arial" w:hAnsi="Arial"/>
            <w:color w:val="1D4ED8"/>
            <w:sz w:val="24"/>
            <w:szCs w:val="24"/>
            <w:u w:val="single"/>
          </w:rPr>
          <w:t xml:space="preserve">Типовой проспект</w:t>
        </w:r>
      </w:hyperlink>
      <w:r>
        <w:rPr>
          <w:rFonts w:ascii="Arial" w:cs="Arial" w:eastAsia="Arial" w:hAnsi="Arial"/>
          <w:sz w:val="24"/>
          <w:szCs w:val="24"/>
        </w:rPr>
        <w:t xml:space="preserve"> эмиссии акций акционерного инвестиционного фонда.</w:t>
      </w:r>
    </w:p>
    <w:p>
      <w:pPr>
        <w:spacing w:after="120"/>
        <w:jc w:val="both"/>
      </w:pPr>
      <w:r>
        <w:rPr>
          <w:rFonts w:ascii="Arial" w:cs="Arial" w:eastAsia="Arial" w:hAnsi="Arial"/>
          <w:sz w:val="24"/>
          <w:szCs w:val="24"/>
        </w:rPr>
        <w:t xml:space="preserve">2. Направить настоящее постановление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3. Признать утратившим силу постановление Национальной комиссии по рынку ценных бумаг при Президенте Кыргызской Республики от 24 февраля 1998 года N 5 "Об утверждении Типового проспекта эмиссии акционерных инвестиционных фондов" с момента регистрации настоящего постановления в Министерстве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Государственной комиссии</w:t>
      </w:r>
      <w:r>
        <w:rPr>
          <w:rFonts w:ascii="Arial" w:cs="Arial" w:eastAsia="Arial" w:hAnsi="Arial"/>
          <w:sz w:val="24"/>
          <w:szCs w:val="24"/>
        </w:rPr>
        <w:t xml:space="preserve">	</w:t>
      </w:r>
      <w:r>
        <w:rPr>
          <w:rFonts w:ascii="Arial" w:cs="Arial" w:eastAsia="Arial" w:hAnsi="Arial"/>
          <w:sz w:val="24"/>
          <w:szCs w:val="24"/>
        </w:rPr>
        <w:t xml:space="preserve">У.Абдынасыров</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Утвержден</w:t>
      </w:r>
    </w:p>
    <w:p>
      <w:pPr>
        <w:spacing w:after="120"/>
        <w:ind w:firstLine="567"/>
        <w:jc w:val="right"/>
      </w:pPr>
      <w:hyperlink w:history="1" r:id="rIdl9vjqgv-0t_ij2qjghzy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w:t>
      </w:r>
    </w:p>
    <w:p>
      <w:pPr>
        <w:spacing w:after="120"/>
        <w:ind w:firstLine="567"/>
        <w:jc w:val="right"/>
      </w:pPr>
      <w:r>
        <w:rPr>
          <w:rFonts w:ascii="Arial" w:cs="Arial" w:eastAsia="Arial" w:hAnsi="Arial"/>
          <w:sz w:val="24"/>
          <w:szCs w:val="24"/>
        </w:rPr>
        <w:t xml:space="preserve">комиссии при Правительстве</w:t>
      </w:r>
    </w:p>
    <w:p>
      <w:pPr>
        <w:spacing w:after="120"/>
        <w:ind w:firstLine="567"/>
        <w:jc w:val="right"/>
      </w:pPr>
      <w:r>
        <w:rPr>
          <w:rFonts w:ascii="Arial" w:cs="Arial" w:eastAsia="Arial" w:hAnsi="Arial"/>
          <w:sz w:val="24"/>
          <w:szCs w:val="24"/>
        </w:rPr>
        <w:t xml:space="preserve">Кыргызской Республики</w:t>
      </w:r>
    </w:p>
    <w:p>
      <w:pPr>
        <w:spacing w:after="120"/>
        <w:ind w:firstLine="567"/>
        <w:jc w:val="right"/>
      </w:pPr>
      <w:r>
        <w:rPr>
          <w:rFonts w:ascii="Arial" w:cs="Arial" w:eastAsia="Arial" w:hAnsi="Arial"/>
          <w:sz w:val="24"/>
          <w:szCs w:val="24"/>
        </w:rPr>
        <w:t xml:space="preserve">по рынку ценных бумаг</w:t>
      </w:r>
    </w:p>
    <w:p>
      <w:pPr>
        <w:spacing w:after="120"/>
        <w:ind w:firstLine="567"/>
        <w:jc w:val="right"/>
      </w:pPr>
      <w:r>
        <w:rPr>
          <w:rFonts w:ascii="Arial" w:cs="Arial" w:eastAsia="Arial" w:hAnsi="Arial"/>
          <w:sz w:val="24"/>
          <w:szCs w:val="24"/>
        </w:rPr>
        <w:t xml:space="preserve">от 11 сентября 2001 года N 61</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ПРОСПЕКТ</w:t>
      </w:r>
    </w:p>
    <w:p>
      <w:pPr>
        <w:spacing w:after="120"/>
        <w:jc w:val="both"/>
      </w:pPr>
      <w:r>
        <w:rPr>
          <w:rFonts w:ascii="Arial" w:cs="Arial" w:eastAsia="Arial" w:hAnsi="Arial"/>
          <w:sz w:val="24"/>
          <w:szCs w:val="24"/>
        </w:rPr>
        <w:t xml:space="preserve">эмиссии акций акционерного инвестиционного фонда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 Основные сведения об акционерном</w:t>
      </w:r>
    </w:p>
    <w:p>
      <w:pPr>
        <w:spacing w:after="120"/>
        <w:ind w:firstLine="567"/>
        <w:jc w:val="center"/>
      </w:pPr>
      <w:r>
        <w:rPr>
          <w:rFonts w:ascii="Arial" w:cs="Arial" w:eastAsia="Arial" w:hAnsi="Arial"/>
          <w:sz w:val="24"/>
          <w:szCs w:val="24"/>
        </w:rPr>
        <w:t xml:space="preserve">инвестиционном фонде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Полное и сокращенное наименование акционерного инвестиционного фонда (далее - Фонд) __________________________________________________</w:t>
      </w:r>
    </w:p>
    <w:p>
      <w:pPr>
        <w:spacing w:after="120"/>
        <w:ind w:firstLine="567"/>
        <w:jc w:val="both"/>
      </w:pPr>
      <w:r>
        <w:rPr>
          <w:rFonts w:ascii="Arial" w:cs="Arial" w:eastAsia="Arial" w:hAnsi="Arial"/>
          <w:sz w:val="24"/>
          <w:szCs w:val="24"/>
        </w:rPr>
        <w:t xml:space="preserve">2. Организационно-правовая форма: акционерное общество открытого типа.</w:t>
      </w:r>
    </w:p>
    <w:p>
      <w:pPr>
        <w:spacing w:after="120"/>
        <w:ind w:firstLine="567"/>
        <w:jc w:val="both"/>
      </w:pPr>
      <w:r>
        <w:rPr>
          <w:rFonts w:ascii="Arial" w:cs="Arial" w:eastAsia="Arial" w:hAnsi="Arial"/>
          <w:sz w:val="24"/>
          <w:szCs w:val="24"/>
        </w:rPr>
        <w:t xml:space="preserve">3. Тип Фонда _____________________________________________________</w:t>
      </w:r>
    </w:p>
    <w:p>
      <w:pPr>
        <w:spacing w:after="120"/>
        <w:ind w:firstLine="567"/>
        <w:jc w:val="both"/>
      </w:pPr>
      <w:r>
        <w:rPr>
          <w:rFonts w:ascii="Arial" w:cs="Arial" w:eastAsia="Arial" w:hAnsi="Arial"/>
          <w:sz w:val="24"/>
          <w:szCs w:val="24"/>
        </w:rPr>
        <w:t xml:space="preserve">4. Фонд выпускает (не выпускает) выкупаемые акции ________________</w:t>
      </w:r>
    </w:p>
    <w:p>
      <w:pPr>
        <w:spacing w:after="120"/>
        <w:ind w:firstLine="567"/>
        <w:jc w:val="both"/>
      </w:pPr>
      <w:r>
        <w:rPr>
          <w:rFonts w:ascii="Arial" w:cs="Arial" w:eastAsia="Arial" w:hAnsi="Arial"/>
          <w:sz w:val="24"/>
          <w:szCs w:val="24"/>
        </w:rPr>
        <w:t xml:space="preserve">5. Юридический адрес Фонда и его банковские реквизиты ____________</w:t>
      </w:r>
    </w:p>
    <w:p>
      <w:pPr>
        <w:spacing w:after="120"/>
        <w:ind w:firstLine="567"/>
        <w:jc w:val="both"/>
      </w:pPr>
      <w:r>
        <w:rPr>
          <w:rFonts w:ascii="Arial" w:cs="Arial" w:eastAsia="Arial" w:hAnsi="Arial"/>
          <w:sz w:val="24"/>
          <w:szCs w:val="24"/>
        </w:rPr>
        <w:t xml:space="preserve">6. N и дата свидетельства о государственной регистрации в качестве юридического лица _____________________________________________________</w:t>
      </w:r>
    </w:p>
    <w:p>
      <w:pPr>
        <w:spacing w:after="120"/>
        <w:ind w:firstLine="567"/>
        <w:jc w:val="both"/>
      </w:pPr>
      <w:r>
        <w:rPr>
          <w:rFonts w:ascii="Arial" w:cs="Arial" w:eastAsia="Arial" w:hAnsi="Arial"/>
          <w:sz w:val="24"/>
          <w:szCs w:val="24"/>
        </w:rPr>
        <w:t xml:space="preserve">7) Информация о лицах, владеющих не менее чем 5 процентами уставного капитала Фонда ___________________________________________________</w:t>
      </w:r>
    </w:p>
    <w:p>
      <w:pPr>
        <w:spacing w:after="120"/>
        <w:ind w:firstLine="567"/>
        <w:jc w:val="both"/>
      </w:pPr>
      <w:r>
        <w:rPr>
          <w:rFonts w:ascii="Arial" w:cs="Arial" w:eastAsia="Arial" w:hAnsi="Arial"/>
          <w:sz w:val="24"/>
          <w:szCs w:val="24"/>
        </w:rPr>
        <w:t xml:space="preserve">8) Структура руководящих органов Фонда, указанную в его учредительных документах, в том числе список всех членов совета директоров с указанием фамилии, имени, отчества, всех должностей каждого его члена в настоящее время и за последние пять лет, а также долей в уставном капитале Фонда тех из них, кто лично является его акционером ______________</w:t>
      </w:r>
    </w:p>
    <w:p>
      <w:pPr>
        <w:spacing w:after="120"/>
        <w:ind w:firstLine="567"/>
        <w:jc w:val="both"/>
      </w:pPr>
      <w:r>
        <w:rPr>
          <w:rFonts w:ascii="Arial" w:cs="Arial" w:eastAsia="Arial" w:hAnsi="Arial"/>
          <w:sz w:val="24"/>
          <w:szCs w:val="24"/>
        </w:rPr>
        <w:t xml:space="preserve">9) Список всех юридических лиц, в которых Фонд обладает более чем 5 процентами уставного капитала _______________________________________</w:t>
      </w:r>
    </w:p>
    <w:p>
      <w:pPr>
        <w:spacing w:after="120"/>
        <w:ind w:firstLine="567"/>
        <w:jc w:val="both"/>
      </w:pPr>
      <w:r>
        <w:rPr>
          <w:rFonts w:ascii="Arial" w:cs="Arial" w:eastAsia="Arial" w:hAnsi="Arial"/>
          <w:sz w:val="24"/>
          <w:szCs w:val="24"/>
        </w:rPr>
        <w:t xml:space="preserve">10) Список всех филиалов и представительств Фонда, содержащий их полные наименования, дату и место регистрации, юридические адреса, фамилии, имена, отчества их руководителей.</w:t>
      </w:r>
    </w:p>
    <w:p>
      <w:pPr>
        <w:spacing w:after="120"/>
        <w:ind w:firstLine="567"/>
        <w:jc w:val="both"/>
      </w:pPr>
      <w:r>
        <w:rPr>
          <w:rFonts w:ascii="Arial" w:cs="Arial" w:eastAsia="Arial" w:hAnsi="Arial"/>
          <w:sz w:val="24"/>
          <w:szCs w:val="24"/>
        </w:rPr>
        <w:t xml:space="preserve">11) Принадлежность Фонда к промышленным, банковским, финансовым группам, холдингам, ассоциациям, общественным организациям, членство на товарных, валютных, фондовых и прочих биржах с указанием их наименования и места нахождения ________________________________________________</w:t>
      </w:r>
    </w:p>
    <w:p>
      <w:pPr>
        <w:spacing w:after="120"/>
        <w:ind w:firstLine="567"/>
        <w:jc w:val="both"/>
      </w:pPr>
      <w:r>
        <w:rPr>
          <w:rFonts w:ascii="Arial" w:cs="Arial" w:eastAsia="Arial" w:hAnsi="Arial"/>
          <w:sz w:val="24"/>
          <w:szCs w:val="24"/>
        </w:rPr>
        <w:t xml:space="preserve">Сведения, содержащиеся в пунктах 7-10, не указываются в проспекте эмиссии при выпуске акций в процессе создания Фонда, за исключением случаев преобразования в него юридического лица иной организационно-правовой формы.</w:t>
      </w:r>
    </w:p>
    <w:p>
      <w:pPr>
        <w:spacing w:after="120"/>
        <w:ind w:firstLine="567"/>
        <w:jc w:val="both"/>
      </w:pPr>
      <w:r>
        <w:rPr>
          <w:rFonts w:ascii="Arial" w:cs="Arial" w:eastAsia="Arial" w:hAnsi="Arial"/>
          <w:sz w:val="24"/>
          <w:szCs w:val="24"/>
        </w:rPr>
        <w:t xml:space="preserve">12. Ответственность за достоверность представляемых в проспекте эмиссии данных несет Фонд, агент по размещению и выкупу акций Фонда.</w:t>
      </w:r>
    </w:p>
    <w:p>
      <w:pPr>
        <w:spacing w:after="120"/>
        <w:ind w:firstLine="567"/>
        <w:jc w:val="both"/>
      </w:pPr>
      <w:r>
        <w:rPr>
          <w:rFonts w:ascii="Arial" w:cs="Arial" w:eastAsia="Arial" w:hAnsi="Arial"/>
          <w:sz w:val="24"/>
          <w:szCs w:val="24"/>
        </w:rPr>
        <w:t xml:space="preserve">Государственный орган по регулированию рынка ценных бумаг, осуществляющий регистрацию выпуска акций Фонда, не несет ответственности за достоверность информации, представляемой в проспекте эмиссии.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II. Данные о финансовом положении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 Эти сведения не указываются в проспекте эмиссии при создании Фонда, за исключением случаев преобразования в него юридических лиц иной организационно-правовой формы.</w:t>
      </w:r>
    </w:p>
    <w:p>
      <w:pPr>
        <w:spacing w:after="120"/>
        <w:ind w:firstLine="567"/>
        <w:jc w:val="both"/>
      </w:pPr>
      <w:r>
        <w:rPr>
          <w:rFonts w:ascii="Arial" w:cs="Arial" w:eastAsia="Arial" w:hAnsi="Arial"/>
          <w:sz w:val="24"/>
          <w:szCs w:val="24"/>
        </w:rPr>
        <w:t xml:space="preserve">14. Данные о финансовом положении Фонда включают:</w:t>
      </w:r>
    </w:p>
    <w:p>
      <w:pPr>
        <w:spacing w:after="120"/>
        <w:ind w:firstLine="567"/>
        <w:jc w:val="both"/>
      </w:pPr>
      <w:r>
        <w:rPr>
          <w:rFonts w:ascii="Arial" w:cs="Arial" w:eastAsia="Arial" w:hAnsi="Arial"/>
          <w:sz w:val="24"/>
          <w:szCs w:val="24"/>
        </w:rPr>
        <w:t xml:space="preserve">- бухгалтерские балансы, подтвержденные заключением независимой аудиторской проверки, и отчеты о финансовых результатах деятельности Фонда, включая отчет об использовании прибыли, по установленным формам за последние три завершенных финансовых года либо за каждый завершенный финансовый год с момента образования, если этот срок менее трех лет;</w:t>
      </w:r>
    </w:p>
    <w:p>
      <w:pPr>
        <w:spacing w:after="120"/>
        <w:ind w:firstLine="567"/>
        <w:jc w:val="both"/>
      </w:pPr>
      <w:r>
        <w:rPr>
          <w:rFonts w:ascii="Arial" w:cs="Arial" w:eastAsia="Arial" w:hAnsi="Arial"/>
          <w:sz w:val="24"/>
          <w:szCs w:val="24"/>
        </w:rPr>
        <w:t xml:space="preserve">- информацию о независимом аудиторе: номер лицензии, срок действия лицензии, кем и когда выдана лицензия, наименование, юридический адрес;</w:t>
      </w:r>
    </w:p>
    <w:p>
      <w:pPr>
        <w:spacing w:after="120"/>
        <w:ind w:firstLine="567"/>
        <w:jc w:val="both"/>
      </w:pPr>
      <w:r>
        <w:rPr>
          <w:rFonts w:ascii="Arial" w:cs="Arial" w:eastAsia="Arial" w:hAnsi="Arial"/>
          <w:sz w:val="24"/>
          <w:szCs w:val="24"/>
        </w:rPr>
        <w:t xml:space="preserve">- бухгалтерский баланс Фонда по состоянию на конец последнего квартала перед принятием решения о выпуске эмиссионных ценных бумаг;</w:t>
      </w:r>
    </w:p>
    <w:p>
      <w:pPr>
        <w:spacing w:after="120"/>
        <w:ind w:firstLine="567"/>
        <w:jc w:val="both"/>
      </w:pPr>
      <w:r>
        <w:rPr>
          <w:rFonts w:ascii="Arial" w:cs="Arial" w:eastAsia="Arial" w:hAnsi="Arial"/>
          <w:sz w:val="24"/>
          <w:szCs w:val="24"/>
        </w:rPr>
        <w:t xml:space="preserve">- отчет о формировании и об использовании средств резервного фонда за последние три года или за период с момента создания Фонда;</w:t>
      </w:r>
    </w:p>
    <w:p>
      <w:pPr>
        <w:spacing w:after="120"/>
        <w:ind w:firstLine="567"/>
        <w:jc w:val="both"/>
      </w:pPr>
      <w:r>
        <w:rPr>
          <w:rFonts w:ascii="Arial" w:cs="Arial" w:eastAsia="Arial" w:hAnsi="Arial"/>
          <w:sz w:val="24"/>
          <w:szCs w:val="24"/>
        </w:rPr>
        <w:t xml:space="preserve">- сведения об основных направлениях использования прибыли за последние три завершенных финансовых года или за период с момента создания Фонда;</w:t>
      </w:r>
    </w:p>
    <w:p>
      <w:pPr>
        <w:spacing w:after="120"/>
        <w:ind w:firstLine="567"/>
        <w:jc w:val="both"/>
      </w:pPr>
      <w:r>
        <w:rPr>
          <w:rFonts w:ascii="Arial" w:cs="Arial" w:eastAsia="Arial" w:hAnsi="Arial"/>
          <w:sz w:val="24"/>
          <w:szCs w:val="24"/>
        </w:rPr>
        <w:t xml:space="preserve">- размер просроченной задолженности Фонда кредиторами по платежам в соответствующий бюджет на дату принятия решения о выпуске эмиссионных ценных бумаг;</w:t>
      </w:r>
    </w:p>
    <w:p>
      <w:pPr>
        <w:spacing w:after="120"/>
        <w:ind w:firstLine="567"/>
        <w:jc w:val="both"/>
      </w:pPr>
      <w:r>
        <w:rPr>
          <w:rFonts w:ascii="Arial" w:cs="Arial" w:eastAsia="Arial" w:hAnsi="Arial"/>
          <w:sz w:val="24"/>
          <w:szCs w:val="24"/>
        </w:rPr>
        <w:t xml:space="preserve">- сведения об административных и экономических санкциях, налагавшихся на Фонд (членов совета директоров Фонда, Управляющую компанию Фонда) органами государственного управления, судом, государственным арбитражем или третейским судом, дата наложения санкций органом, наложившим санкцию, ее вид, размер, степень исполнения к моменту принятия решения о выпуске ценных бумаг.</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III. Сведения о предыдущих выпусках акций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 Объем выпуска (в сомах). Указать дату и номер государственной регистрации выпуска акций.</w:t>
      </w:r>
    </w:p>
    <w:p>
      <w:pPr>
        <w:spacing w:after="120"/>
        <w:ind w:firstLine="567"/>
        <w:jc w:val="both"/>
      </w:pPr>
      <w:r>
        <w:rPr>
          <w:rFonts w:ascii="Arial" w:cs="Arial" w:eastAsia="Arial" w:hAnsi="Arial"/>
          <w:sz w:val="24"/>
          <w:szCs w:val="24"/>
        </w:rPr>
        <w:t xml:space="preserve">16. Вид выпущенных акций: простые именные.</w:t>
      </w:r>
    </w:p>
    <w:p>
      <w:pPr>
        <w:spacing w:after="120"/>
        <w:ind w:firstLine="567"/>
        <w:jc w:val="both"/>
      </w:pPr>
      <w:r>
        <w:rPr>
          <w:rFonts w:ascii="Arial" w:cs="Arial" w:eastAsia="Arial" w:hAnsi="Arial"/>
          <w:sz w:val="24"/>
          <w:szCs w:val="24"/>
        </w:rPr>
        <w:t xml:space="preserve">17. Форма выпуска: документарная/бездокументарная.</w:t>
      </w:r>
    </w:p>
    <w:p>
      <w:pPr>
        <w:spacing w:after="120"/>
        <w:ind w:firstLine="567"/>
        <w:jc w:val="both"/>
      </w:pPr>
      <w:r>
        <w:rPr>
          <w:rFonts w:ascii="Arial" w:cs="Arial" w:eastAsia="Arial" w:hAnsi="Arial"/>
          <w:sz w:val="24"/>
          <w:szCs w:val="24"/>
        </w:rPr>
        <w:t xml:space="preserve">18. Номинальная стоимость одной акции (в сомах).</w:t>
      </w:r>
    </w:p>
    <w:p>
      <w:pPr>
        <w:spacing w:after="120"/>
        <w:ind w:firstLine="567"/>
        <w:jc w:val="both"/>
      </w:pPr>
      <w:r>
        <w:rPr>
          <w:rFonts w:ascii="Arial" w:cs="Arial" w:eastAsia="Arial" w:hAnsi="Arial"/>
          <w:sz w:val="24"/>
          <w:szCs w:val="24"/>
        </w:rPr>
        <w:t xml:space="preserve">19. Количество выпущенных акций (в экземплярах).</w:t>
      </w:r>
    </w:p>
    <w:p>
      <w:pPr>
        <w:spacing w:after="120"/>
        <w:ind w:firstLine="567"/>
        <w:jc w:val="both"/>
      </w:pPr>
      <w:r>
        <w:rPr>
          <w:rFonts w:ascii="Arial" w:cs="Arial" w:eastAsia="Arial" w:hAnsi="Arial"/>
          <w:sz w:val="24"/>
          <w:szCs w:val="24"/>
        </w:rPr>
        <w:t xml:space="preserve">20. Цена одной акции на начало проведения подписки (в сомах).</w:t>
      </w:r>
    </w:p>
    <w:p>
      <w:pPr>
        <w:spacing w:after="120"/>
        <w:ind w:firstLine="567"/>
        <w:jc w:val="both"/>
      </w:pPr>
      <w:r>
        <w:rPr>
          <w:rFonts w:ascii="Arial" w:cs="Arial" w:eastAsia="Arial" w:hAnsi="Arial"/>
          <w:sz w:val="24"/>
          <w:szCs w:val="24"/>
        </w:rPr>
        <w:t xml:space="preserve">21. Цена одной акции на конец проведения подписки (в сомах).</w:t>
      </w:r>
    </w:p>
    <w:p>
      <w:pPr>
        <w:spacing w:after="120"/>
        <w:ind w:firstLine="567"/>
        <w:jc w:val="both"/>
      </w:pPr>
      <w:r>
        <w:rPr>
          <w:rFonts w:ascii="Arial" w:cs="Arial" w:eastAsia="Arial" w:hAnsi="Arial"/>
          <w:sz w:val="24"/>
          <w:szCs w:val="24"/>
        </w:rPr>
        <w:t xml:space="preserve">22. Условия выплаты доходов.</w:t>
      </w:r>
    </w:p>
    <w:p>
      <w:pPr>
        <w:spacing w:after="120"/>
        <w:ind w:firstLine="567"/>
        <w:jc w:val="both"/>
      </w:pPr>
      <w:r>
        <w:rPr>
          <w:rFonts w:ascii="Arial" w:cs="Arial" w:eastAsia="Arial" w:hAnsi="Arial"/>
          <w:sz w:val="24"/>
          <w:szCs w:val="24"/>
        </w:rPr>
        <w:t xml:space="preserve">23. Дата начала и окончания размещения акций.</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IV. Сведения о предстоящем выпуске акций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 Дата и номер протокола собрания акционеров о принятии решения о выпуске акций.</w:t>
      </w:r>
    </w:p>
    <w:p>
      <w:pPr>
        <w:spacing w:after="120"/>
        <w:ind w:firstLine="567"/>
        <w:jc w:val="both"/>
      </w:pPr>
      <w:r>
        <w:rPr>
          <w:rFonts w:ascii="Arial" w:cs="Arial" w:eastAsia="Arial" w:hAnsi="Arial"/>
          <w:sz w:val="24"/>
          <w:szCs w:val="24"/>
        </w:rPr>
        <w:t xml:space="preserve">25. Указание размера уставного капитала (в тыс.сомах) до настоящего выпуска акций и размера уставного капитала с учетом дополнительного выпуска акций (в сомах).</w:t>
      </w:r>
    </w:p>
    <w:p>
      <w:pPr>
        <w:spacing w:after="120"/>
        <w:ind w:firstLine="567"/>
        <w:jc w:val="both"/>
      </w:pPr>
      <w:r>
        <w:rPr>
          <w:rFonts w:ascii="Arial" w:cs="Arial" w:eastAsia="Arial" w:hAnsi="Arial"/>
          <w:sz w:val="24"/>
          <w:szCs w:val="24"/>
        </w:rPr>
        <w:t xml:space="preserve">26. Вид выпускаемых акций: простые именные.</w:t>
      </w:r>
    </w:p>
    <w:p>
      <w:pPr>
        <w:spacing w:after="120"/>
        <w:ind w:firstLine="567"/>
        <w:jc w:val="both"/>
      </w:pPr>
      <w:r>
        <w:rPr>
          <w:rFonts w:ascii="Arial" w:cs="Arial" w:eastAsia="Arial" w:hAnsi="Arial"/>
          <w:sz w:val="24"/>
          <w:szCs w:val="24"/>
        </w:rPr>
        <w:t xml:space="preserve">27. Номинальная стоимость одной акции на начало проведения подписки (в сомах) и стоимость акции из расчета текущих чистых активов Фонда, приходящихся на одну акцию.</w:t>
      </w:r>
    </w:p>
    <w:p>
      <w:pPr>
        <w:spacing w:after="120"/>
        <w:ind w:firstLine="567"/>
        <w:jc w:val="both"/>
      </w:pPr>
      <w:r>
        <w:rPr>
          <w:rFonts w:ascii="Arial" w:cs="Arial" w:eastAsia="Arial" w:hAnsi="Arial"/>
          <w:sz w:val="24"/>
          <w:szCs w:val="24"/>
        </w:rPr>
        <w:t xml:space="preserve">28. Количество выпускаемых акций (в экземплярах).</w:t>
      </w:r>
    </w:p>
    <w:p>
      <w:pPr>
        <w:spacing w:after="120"/>
        <w:ind w:firstLine="567"/>
        <w:jc w:val="both"/>
      </w:pPr>
      <w:r>
        <w:rPr>
          <w:rFonts w:ascii="Arial" w:cs="Arial" w:eastAsia="Arial" w:hAnsi="Arial"/>
          <w:sz w:val="24"/>
          <w:szCs w:val="24"/>
        </w:rPr>
        <w:t xml:space="preserve">29. Дата начала предложения акций (не ранее чем через две недели после обеспечения всем потенциальным владельцам возможности доступа к информации о выпуске путем опубликования уведомления о порядке раскрытия информации, содержащейся в проспекте эмиссии, в периодическом печатном издании, за исключением учредительного выпуска акций).</w:t>
      </w:r>
    </w:p>
    <w:p>
      <w:pPr>
        <w:spacing w:after="120"/>
        <w:ind w:firstLine="567"/>
        <w:jc w:val="both"/>
      </w:pPr>
      <w:r>
        <w:rPr>
          <w:rFonts w:ascii="Arial" w:cs="Arial" w:eastAsia="Arial" w:hAnsi="Arial"/>
          <w:sz w:val="24"/>
          <w:szCs w:val="24"/>
        </w:rPr>
        <w:t xml:space="preserve">30. Дата окончания предложения акций.</w:t>
      </w:r>
    </w:p>
    <w:p>
      <w:pPr>
        <w:spacing w:after="120"/>
        <w:ind w:firstLine="567"/>
        <w:jc w:val="both"/>
      </w:pPr>
      <w:r>
        <w:rPr>
          <w:rFonts w:ascii="Arial" w:cs="Arial" w:eastAsia="Arial" w:hAnsi="Arial"/>
          <w:sz w:val="24"/>
          <w:szCs w:val="24"/>
        </w:rPr>
        <w:t xml:space="preserve">31. Место, где потенциальные владельцы могут приобрести акции.</w:t>
      </w:r>
    </w:p>
    <w:p>
      <w:pPr>
        <w:spacing w:after="120"/>
        <w:ind w:firstLine="567"/>
        <w:jc w:val="both"/>
      </w:pPr>
      <w:r>
        <w:rPr>
          <w:rFonts w:ascii="Arial" w:cs="Arial" w:eastAsia="Arial" w:hAnsi="Arial"/>
          <w:sz w:val="24"/>
          <w:szCs w:val="24"/>
        </w:rPr>
        <w:t xml:space="preserve">32. Максимальное количество акций (если установлено такое ограничение), разрешенных к приобретению одним инвестором (в экземплярах).</w:t>
      </w:r>
    </w:p>
    <w:p>
      <w:pPr>
        <w:spacing w:after="120"/>
        <w:ind w:firstLine="567"/>
        <w:jc w:val="both"/>
      </w:pPr>
      <w:r>
        <w:rPr>
          <w:rFonts w:ascii="Arial" w:cs="Arial" w:eastAsia="Arial" w:hAnsi="Arial"/>
          <w:sz w:val="24"/>
          <w:szCs w:val="24"/>
        </w:rPr>
        <w:t xml:space="preserve">33. Форма выпуска акций (документарная, бездокументарная).</w:t>
      </w:r>
    </w:p>
    <w:p>
      <w:pPr>
        <w:spacing w:after="120"/>
        <w:ind w:firstLine="567"/>
        <w:jc w:val="both"/>
      </w:pPr>
      <w:r>
        <w:rPr>
          <w:rFonts w:ascii="Arial" w:cs="Arial" w:eastAsia="Arial" w:hAnsi="Arial"/>
          <w:sz w:val="24"/>
          <w:szCs w:val="24"/>
        </w:rPr>
        <w:t xml:space="preserve">34. Ограничения на приобретение ценных бумаг Фонда.</w:t>
      </w:r>
    </w:p>
    <w:p>
      <w:pPr>
        <w:spacing w:after="120"/>
        <w:ind w:firstLine="567"/>
        <w:jc w:val="both"/>
      </w:pPr>
      <w:r>
        <w:rPr>
          <w:rFonts w:ascii="Arial" w:cs="Arial" w:eastAsia="Arial" w:hAnsi="Arial"/>
          <w:sz w:val="24"/>
          <w:szCs w:val="24"/>
        </w:rPr>
        <w:t xml:space="preserve">35. Порядок оплаты приобретаемых акций.</w:t>
      </w:r>
    </w:p>
    <w:p>
      <w:pPr>
        <w:spacing w:after="120"/>
        <w:ind w:firstLine="567"/>
        <w:jc w:val="both"/>
      </w:pPr>
      <w:r>
        <w:rPr>
          <w:rFonts w:ascii="Arial" w:cs="Arial" w:eastAsia="Arial" w:hAnsi="Arial"/>
          <w:sz w:val="24"/>
          <w:szCs w:val="24"/>
        </w:rPr>
        <w:t xml:space="preserve">36. Профессиональные участники рынка ценных бумаг или их объединения, которые предполагаются привлечь к участию в размещении выпуска акций на момент регистрации проспекта эмиссии (наименование, юридический адрес, функция, выполняемая при размещении акций).</w:t>
      </w:r>
    </w:p>
    <w:p>
      <w:pPr>
        <w:spacing w:after="120"/>
        <w:ind w:firstLine="567"/>
        <w:jc w:val="both"/>
      </w:pPr>
      <w:r>
        <w:rPr>
          <w:rFonts w:ascii="Arial" w:cs="Arial" w:eastAsia="Arial" w:hAnsi="Arial"/>
          <w:sz w:val="24"/>
          <w:szCs w:val="24"/>
        </w:rPr>
        <w:t xml:space="preserve">37. Информация о получении доходов по акциям (порядок выплаты доходов по акциям и методика определения размера доходов, периодичность и место выплаты доходов, причитающихся владельцам акций).</w:t>
      </w:r>
    </w:p>
    <w:p>
      <w:pPr>
        <w:spacing w:after="120"/>
        <w:ind w:firstLine="567"/>
        <w:jc w:val="both"/>
      </w:pPr>
      <w:r>
        <w:rPr>
          <w:rFonts w:ascii="Arial" w:cs="Arial" w:eastAsia="Arial" w:hAnsi="Arial"/>
          <w:sz w:val="24"/>
          <w:szCs w:val="24"/>
        </w:rPr>
        <w:t xml:space="preserve">38. Факторы риска по группам: экологические, социальные, технические, экономические.</w:t>
      </w:r>
    </w:p>
    <w:p>
      <w:pPr>
        <w:spacing w:after="120"/>
        <w:ind w:firstLine="567"/>
        <w:jc w:val="both"/>
      </w:pPr>
      <w:r>
        <w:rPr>
          <w:rFonts w:ascii="Arial" w:cs="Arial" w:eastAsia="Arial" w:hAnsi="Arial"/>
          <w:sz w:val="24"/>
          <w:szCs w:val="24"/>
        </w:rPr>
        <w:t xml:space="preserve">39. Дополнительная информация о Фонде может быть получена по адресу _____________________________ или по телефону ______________________</w:t>
      </w:r>
    </w:p>
    <w:p>
      <w:pPr>
        <w:spacing w:after="120"/>
        <w:ind w:firstLine="567"/>
        <w:jc w:val="both"/>
      </w:pPr>
      <w:r>
        <w:rPr>
          <w:rFonts w:ascii="Arial" w:cs="Arial" w:eastAsia="Arial" w:hAnsi="Arial"/>
          <w:sz w:val="24"/>
          <w:szCs w:val="24"/>
        </w:rPr>
        <w:t xml:space="preserve">40. Если у Фонда в случае эмиссии акций в течение трех календарных лет, предшествующих эмиссии, совершались действия по экономическому оздоровлению или было дано указание о ликвидации, то в информации следует указать соответствующие данные.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 Инвестиционная декларация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Цели инвестиций и направления инвестиционной политики.</w:t>
      </w:r>
    </w:p>
    <w:p>
      <w:pPr>
        <w:spacing w:after="120"/>
        <w:ind w:firstLine="567"/>
        <w:jc w:val="both"/>
      </w:pPr>
      <w:r>
        <w:rPr>
          <w:rFonts w:ascii="Arial" w:cs="Arial" w:eastAsia="Arial" w:hAnsi="Arial"/>
          <w:sz w:val="24"/>
          <w:szCs w:val="24"/>
        </w:rPr>
        <w:t xml:space="preserve">Предусматривается краткое описание видов ценных бумаг, в которые Фонд будет проводить инвестирование, а также информация о том, будет ли Фонд вкладывать свои активы в определенные виды ценных бумаг или в определенные отрасли экономики, в которой Фонд собирается сконцентрировать свои инвестиции.</w:t>
      </w:r>
    </w:p>
    <w:p>
      <w:pPr>
        <w:spacing w:after="120"/>
        <w:ind w:firstLine="567"/>
        <w:jc w:val="both"/>
      </w:pPr>
      <w:r>
        <w:rPr>
          <w:rFonts w:ascii="Arial" w:cs="Arial" w:eastAsia="Arial" w:hAnsi="Arial"/>
          <w:sz w:val="24"/>
          <w:szCs w:val="24"/>
        </w:rPr>
        <w:t xml:space="preserve">Инвестиционная декларация Фонда также должна содержать следующие сведения: политику Фонда по доходности инвестиций (вложения Фонда на более доходные или менее доходные ценные бумаги), предполагаемые риски от вложения, планирование Фондом обеспечения определенной ликвидности портфеля (уровень ликвидности), характеристику инвестиций (долгосрочные, среднесрочные или краткосрочные), соотношение портфеля инвестиций по государственным, местным и корпоративным ценным бумагам, о страховании рисков.</w:t>
      </w:r>
    </w:p>
    <w:p>
      <w:pPr>
        <w:spacing w:after="120"/>
        <w:ind w:firstLine="567"/>
        <w:jc w:val="both"/>
      </w:pPr>
      <w:r>
        <w:rPr>
          <w:rFonts w:ascii="Arial" w:cs="Arial" w:eastAsia="Arial" w:hAnsi="Arial"/>
          <w:sz w:val="24"/>
          <w:szCs w:val="24"/>
        </w:rPr>
        <w:t xml:space="preserve">42. Ограничения инвестиционной деятельности Фонда.</w:t>
      </w:r>
    </w:p>
    <w:p>
      <w:pPr>
        <w:spacing w:after="120"/>
        <w:ind w:firstLine="567"/>
        <w:jc w:val="both"/>
      </w:pPr>
      <w:r>
        <w:rPr>
          <w:rFonts w:ascii="Arial" w:cs="Arial" w:eastAsia="Arial" w:hAnsi="Arial"/>
          <w:sz w:val="24"/>
          <w:szCs w:val="24"/>
        </w:rPr>
        <w:t xml:space="preserve">Фонд не вправе осуществлять следующую деятельность:</w:t>
      </w:r>
    </w:p>
    <w:p>
      <w:pPr>
        <w:spacing w:after="120"/>
        <w:ind w:firstLine="567"/>
        <w:jc w:val="both"/>
      </w:pPr>
      <w:r>
        <w:rPr>
          <w:rFonts w:ascii="Arial" w:cs="Arial" w:eastAsia="Arial" w:hAnsi="Arial"/>
          <w:sz w:val="24"/>
          <w:szCs w:val="24"/>
        </w:rPr>
        <w:t xml:space="preserve">- принимать на себя обязательства, условия и порядок принятия которых противоречат уставу Фонда и законодательству Кыргызской Республики;</w:t>
      </w:r>
    </w:p>
    <w:p>
      <w:pPr>
        <w:spacing w:after="120"/>
        <w:ind w:firstLine="567"/>
        <w:jc w:val="both"/>
      </w:pPr>
      <w:r>
        <w:rPr>
          <w:rFonts w:ascii="Arial" w:cs="Arial" w:eastAsia="Arial" w:hAnsi="Arial"/>
          <w:sz w:val="24"/>
          <w:szCs w:val="24"/>
        </w:rPr>
        <w:t xml:space="preserve">- осуществлять инвестирование в активы, не указанные в инвестиционной декларации;</w:t>
      </w:r>
    </w:p>
    <w:p>
      <w:pPr>
        <w:spacing w:after="120"/>
        <w:ind w:firstLine="567"/>
        <w:jc w:val="both"/>
      </w:pPr>
      <w:r>
        <w:rPr>
          <w:rFonts w:ascii="Arial" w:cs="Arial" w:eastAsia="Arial" w:hAnsi="Arial"/>
          <w:sz w:val="24"/>
          <w:szCs w:val="24"/>
        </w:rPr>
        <w:t xml:space="preserve">- проводить инвестиции более 10 процентов всех чистых активов Фонда в ценные бумаги одного эмитента, за исключением инвестирования в государственные ценные бумаги и ценные бумаги, гарантированные Правительством Кыргызской Республики;</w:t>
      </w:r>
    </w:p>
    <w:p>
      <w:pPr>
        <w:spacing w:after="120"/>
        <w:ind w:firstLine="567"/>
        <w:jc w:val="both"/>
      </w:pPr>
      <w:r>
        <w:rPr>
          <w:rFonts w:ascii="Arial" w:cs="Arial" w:eastAsia="Arial" w:hAnsi="Arial"/>
          <w:sz w:val="24"/>
          <w:szCs w:val="24"/>
        </w:rPr>
        <w:t xml:space="preserve">- владеть более 25 процентами ценных бумаг одного эмитента;</w:t>
      </w:r>
    </w:p>
    <w:p>
      <w:pPr>
        <w:spacing w:after="120"/>
        <w:ind w:firstLine="567"/>
        <w:jc w:val="both"/>
      </w:pPr>
      <w:r>
        <w:rPr>
          <w:rFonts w:ascii="Arial" w:cs="Arial" w:eastAsia="Arial" w:hAnsi="Arial"/>
          <w:sz w:val="24"/>
          <w:szCs w:val="24"/>
        </w:rPr>
        <w:t xml:space="preserve">- инвестировать средства в ценные бумаги, выпущенные аффилированными лицами Фонда, депозитарием, независимым аудитором, независимым оценщиком, а также их аффилированными лицами;</w:t>
      </w:r>
    </w:p>
    <w:p>
      <w:pPr>
        <w:spacing w:after="120"/>
        <w:ind w:firstLine="567"/>
        <w:jc w:val="both"/>
      </w:pPr>
      <w:r>
        <w:rPr>
          <w:rFonts w:ascii="Arial" w:cs="Arial" w:eastAsia="Arial" w:hAnsi="Arial"/>
          <w:sz w:val="24"/>
          <w:szCs w:val="24"/>
        </w:rPr>
        <w:t xml:space="preserve">- заключать договоры о продаже ценных бумаг, которыми он не владеет и не имеет права владеть;</w:t>
      </w:r>
    </w:p>
    <w:p>
      <w:pPr>
        <w:spacing w:after="120"/>
        <w:ind w:firstLine="567"/>
        <w:jc w:val="both"/>
      </w:pPr>
      <w:r>
        <w:rPr>
          <w:rFonts w:ascii="Arial" w:cs="Arial" w:eastAsia="Arial" w:hAnsi="Arial"/>
          <w:sz w:val="24"/>
          <w:szCs w:val="24"/>
        </w:rPr>
        <w:t xml:space="preserve">- предоставлять займы денежными средствами или иным имуществом;</w:t>
      </w:r>
    </w:p>
    <w:p>
      <w:pPr>
        <w:spacing w:after="120"/>
        <w:ind w:firstLine="567"/>
        <w:jc w:val="both"/>
      </w:pPr>
      <w:r>
        <w:rPr>
          <w:rFonts w:ascii="Arial" w:cs="Arial" w:eastAsia="Arial" w:hAnsi="Arial"/>
          <w:sz w:val="24"/>
          <w:szCs w:val="24"/>
        </w:rPr>
        <w:t xml:space="preserve">- привлекать заемный капитал, если общий объем кредита (займа), подлежащего возврату, будет превышать 10 процентов от стоимости чистых активов Фонда на день подписания договора о кредите (займе). Кредит (займ) может быть получен на срок не более шести месяцев без права продления. Договор о кредите (займе) может быть заключен Фондом исключительно для удовлетворения краткосрочной необходимости в денежных средствах, необходимых для выкупа ценных бумаг, выпущенных Фондом;</w:t>
      </w:r>
    </w:p>
    <w:p>
      <w:pPr>
        <w:spacing w:after="120"/>
        <w:ind w:firstLine="567"/>
        <w:jc w:val="both"/>
      </w:pPr>
      <w:r>
        <w:rPr>
          <w:rFonts w:ascii="Arial" w:cs="Arial" w:eastAsia="Arial" w:hAnsi="Arial"/>
          <w:sz w:val="24"/>
          <w:szCs w:val="24"/>
        </w:rPr>
        <w:t xml:space="preserve">- давать гарантии любого вида или совершать залоговые сделки;</w:t>
      </w:r>
    </w:p>
    <w:p>
      <w:pPr>
        <w:spacing w:after="120"/>
        <w:ind w:firstLine="567"/>
        <w:jc w:val="both"/>
      </w:pPr>
      <w:r>
        <w:rPr>
          <w:rFonts w:ascii="Arial" w:cs="Arial" w:eastAsia="Arial" w:hAnsi="Arial"/>
          <w:sz w:val="24"/>
          <w:szCs w:val="24"/>
        </w:rPr>
        <w:t xml:space="preserve">- выступать в роли брокера;</w:t>
      </w:r>
    </w:p>
    <w:p>
      <w:pPr>
        <w:spacing w:after="120"/>
        <w:ind w:firstLine="567"/>
        <w:jc w:val="both"/>
      </w:pPr>
      <w:r>
        <w:rPr>
          <w:rFonts w:ascii="Arial" w:cs="Arial" w:eastAsia="Arial" w:hAnsi="Arial"/>
          <w:sz w:val="24"/>
          <w:szCs w:val="24"/>
        </w:rPr>
        <w:t xml:space="preserve">- приобретать ценные бумаги, выпущенные другими инвестиционными фондами;</w:t>
      </w:r>
    </w:p>
    <w:p>
      <w:pPr>
        <w:spacing w:after="120"/>
        <w:ind w:firstLine="567"/>
        <w:jc w:val="both"/>
      </w:pPr>
      <w:r>
        <w:rPr>
          <w:rFonts w:ascii="Arial" w:cs="Arial" w:eastAsia="Arial" w:hAnsi="Arial"/>
          <w:sz w:val="24"/>
          <w:szCs w:val="24"/>
        </w:rPr>
        <w:t xml:space="preserve">- совершать сделки с аффилированными лицами Фонда;</w:t>
      </w:r>
    </w:p>
    <w:p>
      <w:pPr>
        <w:spacing w:after="120"/>
        <w:ind w:firstLine="567"/>
        <w:jc w:val="both"/>
      </w:pPr>
      <w:r>
        <w:rPr>
          <w:rFonts w:ascii="Arial" w:cs="Arial" w:eastAsia="Arial" w:hAnsi="Arial"/>
          <w:sz w:val="24"/>
          <w:szCs w:val="24"/>
        </w:rPr>
        <w:t xml:space="preserve">- создавать дочерние предприятия Фонда;</w:t>
      </w:r>
    </w:p>
    <w:p>
      <w:pPr>
        <w:spacing w:after="120"/>
        <w:ind w:firstLine="567"/>
        <w:jc w:val="both"/>
      </w:pPr>
      <w:r>
        <w:rPr>
          <w:rFonts w:ascii="Arial" w:cs="Arial" w:eastAsia="Arial" w:hAnsi="Arial"/>
          <w:sz w:val="24"/>
          <w:szCs w:val="24"/>
        </w:rPr>
        <w:t xml:space="preserve">- гарантировать или обещать прибыль (доход) или увеличение стоимости ценных бумаг, выпущенных Фондом;</w:t>
      </w:r>
    </w:p>
    <w:p>
      <w:pPr>
        <w:spacing w:after="120"/>
        <w:ind w:firstLine="567"/>
        <w:jc w:val="both"/>
      </w:pPr>
      <w:r>
        <w:rPr>
          <w:rFonts w:ascii="Arial" w:cs="Arial" w:eastAsia="Arial" w:hAnsi="Arial"/>
          <w:sz w:val="24"/>
          <w:szCs w:val="24"/>
        </w:rPr>
        <w:t xml:space="preserve">- гарантировать или обещать выкуп или перекупку ценных бумаг, выпущенных акционерным инвестиционным фондом без обязательства выкупа эмитированных им акций.</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VI. Сведения об учредителях</w:t>
      </w:r>
    </w:p>
    <w:p>
      <w:pPr>
        <w:spacing w:after="120"/>
        <w:ind w:firstLine="567"/>
        <w:jc w:val="center"/>
      </w:pPr>
      <w:r>
        <w:rPr>
          <w:rFonts w:ascii="Arial" w:cs="Arial" w:eastAsia="Arial" w:hAnsi="Arial"/>
          <w:sz w:val="24"/>
          <w:szCs w:val="24"/>
        </w:rPr>
        <w:t xml:space="preserve">(для учредительного выпуска акций)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43. Полное наименование, организационно-правовая форма, местонахождение - для юридических лиц; Ф.И.О., паспортные данные - для физических лиц.</w:t>
      </w:r>
    </w:p>
    <w:p>
      <w:pPr>
        <w:spacing w:after="120"/>
        <w:ind w:firstLine="567"/>
        <w:jc w:val="both"/>
      </w:pPr>
      <w:r>
        <w:rPr>
          <w:rFonts w:ascii="Arial" w:cs="Arial" w:eastAsia="Arial" w:hAnsi="Arial"/>
          <w:sz w:val="24"/>
          <w:szCs w:val="24"/>
        </w:rPr>
        <w:t xml:space="preserve">44. Доля учредителей в уставном капитале Фонда (в процентах).</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VII. Сведения об Управляющей компании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45. Полное наименование юридического лица, местонахождение, номер и дата государственной регистрации, банковские реквизиты, состав учредителей, номер и дата выдачи лицензии государственного органа по регулированию рынка ценных бумаг на осуществление профессиональной деятельности по ценным бумагам, сведения об иных инвестиционных фондах, с которыми заключен договор на управление, доля Управляющей компании в уставном капитале Фонда (в процентах).</w:t>
      </w:r>
    </w:p>
    <w:p>
      <w:pPr>
        <w:spacing w:after="120"/>
        <w:ind w:firstLine="567"/>
        <w:jc w:val="both"/>
      </w:pPr>
      <w:r>
        <w:rPr>
          <w:rFonts w:ascii="Arial" w:cs="Arial" w:eastAsia="Arial" w:hAnsi="Arial"/>
          <w:sz w:val="24"/>
          <w:szCs w:val="24"/>
        </w:rPr>
        <w:t xml:space="preserve">46. Перечень аффилированных лиц и лиц, контролирующих или находящихся под контролем Управляющей компании.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VIII. Сведения о Депозитарии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47. Полное наименование Депозитария, местонахождение, номер и дата государственной регистрации, а также N и дата выдачи лицензии государственного органа по регулированию рынка ценных бумаг на осуществление профессиональной деятельности по ценным бумагам, банковские реквизиты, состав учредителей, названия иных инвестиционных фондов, с которыми Депозитарий заключил депозитарный договор.</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IX. Сведения о специализированном</w:t>
      </w:r>
    </w:p>
    <w:p>
      <w:pPr>
        <w:spacing w:after="120"/>
        <w:ind w:firstLine="567"/>
        <w:jc w:val="center"/>
      </w:pPr>
      <w:r>
        <w:rPr>
          <w:rFonts w:ascii="Arial" w:cs="Arial" w:eastAsia="Arial" w:hAnsi="Arial"/>
          <w:sz w:val="24"/>
          <w:szCs w:val="24"/>
        </w:rPr>
        <w:t xml:space="preserve">регистраторе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48. Полное наименование и местонахождение специализированного регистратора, N и дата выдачи лицензии государственного органа по регулированию рынка ценных бумаг на осуществление профессиональной деятельности по ценным бумагам.</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X. Сведения о независимом оценщике</w:t>
      </w:r>
    </w:p>
    <w:p>
      <w:pPr>
        <w:spacing w:after="120"/>
        <w:ind w:firstLine="567"/>
        <w:jc w:val="center"/>
      </w:pPr>
      <w:r>
        <w:rPr>
          <w:rFonts w:ascii="Arial" w:cs="Arial" w:eastAsia="Arial" w:hAnsi="Arial"/>
          <w:sz w:val="24"/>
          <w:szCs w:val="24"/>
        </w:rPr>
        <w:t xml:space="preserve">имущества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49. Полное наименование и местонахождение независимого оценщика Фонда, разрешение на осуществление деятельности по оценке имущества (если предусмотрено законодательством).</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XI. Сведения о затратах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50. Размер вознаграждения, выплаченного Управляющей компании:</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                              │В сомах│  В процентах к среднегодовой │</w:t>
      </w:r>
    </w:p>
    <w:p>
      <w:pPr>
        <w:spacing w:after="120"/>
        <w:ind w:firstLine="567"/>
        <w:jc w:val="left"/>
      </w:pPr>
      <w:r>
        <w:rPr>
          <w:rFonts w:ascii="Arial" w:cs="Arial" w:eastAsia="Arial" w:hAnsi="Arial"/>
          <w:sz w:val="24"/>
          <w:szCs w:val="24"/>
        </w:rPr>
        <w:t xml:space="preserve">│                              │       │стоимости чистых активов Фонда│</w:t>
      </w:r>
    </w:p>
    <w:p>
      <w:pPr>
        <w:spacing w:after="120"/>
        <w:ind w:firstLine="567"/>
        <w:jc w:val="left"/>
      </w:pPr>
      <w:r>
        <w:rPr>
          <w:rFonts w:ascii="Arial" w:cs="Arial" w:eastAsia="Arial" w:hAnsi="Arial"/>
          <w:sz w:val="24"/>
          <w:szCs w:val="24"/>
        </w:rPr>
        <w:t xml:space="preserve">│                              │       │  на последнюю отчетную дату  │</w:t>
      </w:r>
    </w:p>
    <w:p>
      <w:pPr>
        <w:spacing w:after="120"/>
        <w:ind w:firstLine="567"/>
        <w:jc w:val="left"/>
      </w:pPr>
      <w:r>
        <w:rPr>
          <w:rFonts w:ascii="Arial" w:cs="Arial" w:eastAsia="Arial" w:hAnsi="Arial"/>
          <w:sz w:val="24"/>
          <w:szCs w:val="24"/>
        </w:rPr>
        <w:t xml:space="preserve">│                              │       │      (последний квартал)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│За последний финансовый год   │       │                              │</w:t>
      </w:r>
    </w:p>
    <w:p>
      <w:pPr>
        <w:spacing w:after="120"/>
        <w:ind w:firstLine="567"/>
        <w:jc w:val="left"/>
      </w:pPr>
      <w:r>
        <w:rPr>
          <w:rFonts w:ascii="Arial" w:cs="Arial" w:eastAsia="Arial" w:hAnsi="Arial"/>
          <w:sz w:val="24"/>
          <w:szCs w:val="24"/>
        </w:rPr>
        <w:t xml:space="preserve">│За последний квартал          │       │                              │</w:t>
      </w:r>
    </w:p>
    <w:p>
      <w:pPr>
        <w:spacing w:after="120"/>
        <w:ind w:firstLine="567"/>
        <w:jc w:val="left"/>
      </w:pPr>
      <w:r>
        <w:rPr>
          <w:rFonts w:ascii="Arial" w:cs="Arial" w:eastAsia="Arial" w:hAnsi="Arial"/>
          <w:sz w:val="24"/>
          <w:szCs w:val="24"/>
        </w:rPr>
        <w:t xml:space="preserve">│Как предусмотрено договором с │       │                              │</w:t>
      </w:r>
    </w:p>
    <w:p>
      <w:pPr>
        <w:spacing w:after="120"/>
        <w:ind w:firstLine="567"/>
        <w:jc w:val="left"/>
      </w:pPr>
      <w:r>
        <w:rPr>
          <w:rFonts w:ascii="Arial" w:cs="Arial" w:eastAsia="Arial" w:hAnsi="Arial"/>
          <w:sz w:val="24"/>
          <w:szCs w:val="24"/>
        </w:rPr>
        <w:t xml:space="preserve">│управляющей компанией         │       │                              │</w:t>
      </w:r>
    </w:p>
    <w:p>
      <w:pPr>
        <w:spacing w:after="120"/>
        <w:ind w:firstLine="567"/>
        <w:jc w:val="lef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51. Размер вознаграждения, выплаченного Депозитарию (в сомах):</w:t>
      </w:r>
    </w:p>
    <w:p>
      <w:pPr>
        <w:spacing w:after="120"/>
        <w:ind w:firstLine="567"/>
        <w:jc w:val="both"/>
      </w:pPr>
      <w:r>
        <w:rPr>
          <w:rFonts w:ascii="Arial" w:cs="Arial" w:eastAsia="Arial" w:hAnsi="Arial"/>
          <w:sz w:val="24"/>
          <w:szCs w:val="24"/>
        </w:rPr>
        <w:t xml:space="preserve">- за последний финансовый год;</w:t>
      </w:r>
    </w:p>
    <w:p>
      <w:pPr>
        <w:spacing w:after="120"/>
        <w:ind w:firstLine="567"/>
        <w:jc w:val="both"/>
      </w:pPr>
      <w:r>
        <w:rPr>
          <w:rFonts w:ascii="Arial" w:cs="Arial" w:eastAsia="Arial" w:hAnsi="Arial"/>
          <w:sz w:val="24"/>
          <w:szCs w:val="24"/>
        </w:rPr>
        <w:t xml:space="preserve">- за последний квартал;</w:t>
      </w:r>
    </w:p>
    <w:p>
      <w:pPr>
        <w:spacing w:after="120"/>
        <w:ind w:firstLine="567"/>
        <w:jc w:val="both"/>
      </w:pPr>
      <w:r>
        <w:rPr>
          <w:rFonts w:ascii="Arial" w:cs="Arial" w:eastAsia="Arial" w:hAnsi="Arial"/>
          <w:sz w:val="24"/>
          <w:szCs w:val="24"/>
        </w:rPr>
        <w:t xml:space="preserve">- как предусмотрено договором с Депозитарием.</w:t>
      </w:r>
    </w:p>
    <w:p>
      <w:pPr>
        <w:spacing w:after="120"/>
        <w:ind w:firstLine="567"/>
        <w:jc w:val="both"/>
      </w:pPr>
      <w:r>
        <w:rPr>
          <w:rFonts w:ascii="Arial" w:cs="Arial" w:eastAsia="Arial" w:hAnsi="Arial"/>
          <w:sz w:val="24"/>
          <w:szCs w:val="24"/>
        </w:rPr>
        <w:t xml:space="preserve">52. Затраты Фонда:</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                             │В тыс.сомах│В процентах к среднегодовой│</w:t>
      </w:r>
    </w:p>
    <w:p>
      <w:pPr>
        <w:spacing w:after="120"/>
        <w:ind w:firstLine="567"/>
        <w:jc w:val="left"/>
      </w:pPr>
      <w:r>
        <w:rPr>
          <w:rFonts w:ascii="Arial" w:cs="Arial" w:eastAsia="Arial" w:hAnsi="Arial"/>
          <w:sz w:val="24"/>
          <w:szCs w:val="24"/>
        </w:rPr>
        <w:t xml:space="preserve">│                             │           │ стоимости чистых активов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│За последний финансовый год  │           │                           │</w:t>
      </w:r>
    </w:p>
    <w:p>
      <w:pPr>
        <w:spacing w:after="120"/>
        <w:ind w:firstLine="567"/>
        <w:jc w:val="left"/>
      </w:pPr>
      <w:r>
        <w:rPr>
          <w:rFonts w:ascii="Arial" w:cs="Arial" w:eastAsia="Arial" w:hAnsi="Arial"/>
          <w:sz w:val="24"/>
          <w:szCs w:val="24"/>
        </w:rPr>
        <w:t xml:space="preserve">│За последний квартал         │           │                           │</w:t>
      </w:r>
    </w:p>
    <w:p>
      <w:pPr>
        <w:spacing w:after="120"/>
        <w:ind w:firstLine="567"/>
        <w:jc w:val="left"/>
      </w:pPr>
      <w:r>
        <w:rPr>
          <w:rFonts w:ascii="Arial" w:cs="Arial" w:eastAsia="Arial" w:hAnsi="Arial"/>
          <w:sz w:val="24"/>
          <w:szCs w:val="24"/>
        </w:rPr>
        <w:t xml:space="preserve">│На последнюю отчетную дату   │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XII. Особенности выпуска и выкупа акций</w:t>
      </w:r>
    </w:p>
    <w:p>
      <w:pPr>
        <w:spacing w:after="120"/>
        <w:ind w:firstLine="567"/>
        <w:jc w:val="center"/>
      </w:pPr>
      <w:r>
        <w:rPr>
          <w:rFonts w:ascii="Arial" w:cs="Arial" w:eastAsia="Arial" w:hAnsi="Arial"/>
          <w:sz w:val="24"/>
          <w:szCs w:val="24"/>
        </w:rPr>
        <w:t xml:space="preserve">акционерными инвестиционными фондами,</w:t>
      </w:r>
    </w:p>
    <w:p>
      <w:pPr>
        <w:spacing w:after="120"/>
        <w:ind w:firstLine="567"/>
        <w:jc w:val="center"/>
      </w:pPr>
      <w:r>
        <w:rPr>
          <w:rFonts w:ascii="Arial" w:cs="Arial" w:eastAsia="Arial" w:hAnsi="Arial"/>
          <w:sz w:val="24"/>
          <w:szCs w:val="24"/>
        </w:rPr>
        <w:t xml:space="preserve">выпускающими выкупаемые акции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53. Инвестиционный фонд не может выпускать одновременно выкупаемые и невыкупаемые акции.</w:t>
      </w:r>
    </w:p>
    <w:p>
      <w:pPr>
        <w:spacing w:after="120"/>
        <w:ind w:firstLine="567"/>
        <w:jc w:val="both"/>
      </w:pPr>
      <w:r>
        <w:rPr>
          <w:rFonts w:ascii="Arial" w:cs="Arial" w:eastAsia="Arial" w:hAnsi="Arial"/>
          <w:sz w:val="24"/>
          <w:szCs w:val="24"/>
        </w:rPr>
        <w:t xml:space="preserve">Инвестиционный фонд, выпускающий выкупаемые акции, не может продавать их по цене ниже стоимости чистых активов, приходящихся на одну акцию.</w:t>
      </w:r>
    </w:p>
    <w:p>
      <w:pPr>
        <w:spacing w:after="120"/>
        <w:ind w:firstLine="567"/>
        <w:jc w:val="both"/>
      </w:pPr>
      <w:r>
        <w:rPr>
          <w:rFonts w:ascii="Arial" w:cs="Arial" w:eastAsia="Arial" w:hAnsi="Arial"/>
          <w:sz w:val="24"/>
          <w:szCs w:val="24"/>
        </w:rPr>
        <w:t xml:space="preserve">54. Выкуп акций производится по цене, равной стоимости чистых активов, приходящихся на одну акцию инвестиционного фонда.</w:t>
      </w:r>
    </w:p>
    <w:p>
      <w:pPr>
        <w:spacing w:after="120"/>
        <w:ind w:firstLine="567"/>
        <w:jc w:val="both"/>
      </w:pPr>
      <w:r>
        <w:rPr>
          <w:rFonts w:ascii="Arial" w:cs="Arial" w:eastAsia="Arial" w:hAnsi="Arial"/>
          <w:sz w:val="24"/>
          <w:szCs w:val="24"/>
        </w:rPr>
        <w:t xml:space="preserve">Установленная цена на выкуп и продажу акций инвестиционного фонда не может изменяться в течение одного дня.</w:t>
      </w:r>
    </w:p>
    <w:p>
      <w:pPr>
        <w:spacing w:after="120"/>
        <w:ind w:firstLine="567"/>
        <w:jc w:val="both"/>
      </w:pPr>
      <w:r>
        <w:rPr>
          <w:rFonts w:ascii="Arial" w:cs="Arial" w:eastAsia="Arial" w:hAnsi="Arial"/>
          <w:sz w:val="24"/>
          <w:szCs w:val="24"/>
        </w:rPr>
        <w:t xml:space="preserve">Выкуп акций инвестиционным фондом осуществляется на основании подачи владельцами акций данного фонда заявок на их выкуп.</w:t>
      </w:r>
    </w:p>
    <w:p>
      <w:pPr>
        <w:spacing w:after="120"/>
        <w:ind w:firstLine="567"/>
        <w:jc w:val="both"/>
      </w:pPr>
      <w:r>
        <w:rPr>
          <w:rFonts w:ascii="Arial" w:cs="Arial" w:eastAsia="Arial" w:hAnsi="Arial"/>
          <w:sz w:val="24"/>
          <w:szCs w:val="24"/>
        </w:rPr>
        <w:t xml:space="preserve">Инвестиционный фонд должен выкупать свои акции по той же цене, которая была установлена на момент подачи заявки на выкуп.</w:t>
      </w:r>
    </w:p>
    <w:p>
      <w:pPr>
        <w:spacing w:after="120"/>
        <w:ind w:firstLine="567"/>
        <w:jc w:val="both"/>
      </w:pPr>
      <w:r>
        <w:rPr>
          <w:rFonts w:ascii="Arial" w:cs="Arial" w:eastAsia="Arial" w:hAnsi="Arial"/>
          <w:sz w:val="24"/>
          <w:szCs w:val="24"/>
        </w:rPr>
        <w:t xml:space="preserve">Заявка на выкуп и приобретение акций инвестиционного фонда является безотзывной.</w:t>
      </w:r>
    </w:p>
    <w:p>
      <w:pPr>
        <w:spacing w:after="120"/>
        <w:ind w:firstLine="567"/>
        <w:jc w:val="both"/>
      </w:pPr>
      <w:r>
        <w:rPr>
          <w:rFonts w:ascii="Arial" w:cs="Arial" w:eastAsia="Arial" w:hAnsi="Arial"/>
          <w:sz w:val="24"/>
          <w:szCs w:val="24"/>
        </w:rPr>
        <w:t xml:space="preserve">Форма заявок на приобретение и выкуп акций должна соответствовать приложению 1, 2 к настоящему Типовому проспекту эмиссии.</w:t>
      </w:r>
    </w:p>
    <w:p>
      <w:pPr>
        <w:spacing w:after="120"/>
        <w:ind w:firstLine="567"/>
        <w:jc w:val="both"/>
      </w:pPr>
      <w:r>
        <w:rPr>
          <w:rFonts w:ascii="Arial" w:cs="Arial" w:eastAsia="Arial" w:hAnsi="Arial"/>
          <w:sz w:val="24"/>
          <w:szCs w:val="24"/>
        </w:rPr>
        <w:t xml:space="preserve">55. Инвестиционный фонд не вправе задержать выплату за акции, предъявленные к выкупу, более чем на 14 календарных дней, за исключением:</w:t>
      </w:r>
    </w:p>
    <w:p>
      <w:pPr>
        <w:spacing w:after="120"/>
        <w:ind w:firstLine="567"/>
        <w:jc w:val="both"/>
      </w:pPr>
      <w:r>
        <w:rPr>
          <w:rFonts w:ascii="Arial" w:cs="Arial" w:eastAsia="Arial" w:hAnsi="Arial"/>
          <w:sz w:val="24"/>
          <w:szCs w:val="24"/>
        </w:rPr>
        <w:t xml:space="preserve">- периода, когда фондовая биржа закрыта или торговля на фондовой бирже запрещена государственным органом по регулированию рынка ценных бумаг;</w:t>
      </w:r>
    </w:p>
    <w:p>
      <w:pPr>
        <w:spacing w:after="120"/>
        <w:ind w:firstLine="567"/>
        <w:jc w:val="both"/>
      </w:pPr>
      <w:r>
        <w:rPr>
          <w:rFonts w:ascii="Arial" w:cs="Arial" w:eastAsia="Arial" w:hAnsi="Arial"/>
          <w:sz w:val="24"/>
          <w:szCs w:val="24"/>
        </w:rPr>
        <w:t xml:space="preserve">- периода, когда государственный орган по регулированию рынка ценных бумаг определит наличие чрезвычайной ситуации, результатом которой может быть нерациональное размещение активов инвестиционного фонда или неадекватное определение инвестиционным фондом стоимости его чистых активов.</w:t>
      </w:r>
    </w:p>
    <w:p>
      <w:pPr>
        <w:spacing w:after="120"/>
        <w:ind w:firstLine="567"/>
        <w:jc w:val="both"/>
      </w:pPr>
      <w:r>
        <w:rPr>
          <w:rFonts w:ascii="Arial" w:cs="Arial" w:eastAsia="Arial" w:hAnsi="Arial"/>
          <w:sz w:val="24"/>
          <w:szCs w:val="24"/>
        </w:rPr>
        <w:t xml:space="preserve">56. Цена на выкупаемые акции интервального инвестиционного фонда может устанавливаться после получения всех заявок на выкуп за определенный учетный период, продолжительность которого устанавливается советом директоров инвестиционного фонда. Прием заявок на выкуп акций должен осуществляться не реже одного раза в год. Продолжительность срока приема заявок должна составлять не более 14 календарных дней.</w:t>
      </w:r>
    </w:p>
    <w:p>
      <w:pPr>
        <w:spacing w:after="120"/>
        <w:ind w:firstLine="567"/>
        <w:jc w:val="both"/>
      </w:pPr>
      <w:r>
        <w:rPr>
          <w:rFonts w:ascii="Arial" w:cs="Arial" w:eastAsia="Arial" w:hAnsi="Arial"/>
          <w:sz w:val="24"/>
          <w:szCs w:val="24"/>
        </w:rPr>
        <w:t xml:space="preserve">57. В процессе выкупа акций инвестиционным фондом недопустимо уменьшение стоимости чистых активов инвестиционного фонда менее первоначально зарегистрированного размера его уставного капитала.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XIII. Информация для сведения акционеров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58. Предшествующее повышение цены акций Фонда, если таковое имело место, не означает, что такое повышение повторится в будущем.</w:t>
      </w:r>
    </w:p>
    <w:p>
      <w:pPr>
        <w:spacing w:after="120"/>
        <w:ind w:firstLine="567"/>
        <w:jc w:val="both"/>
      </w:pPr>
      <w:r>
        <w:rPr>
          <w:rFonts w:ascii="Arial" w:cs="Arial" w:eastAsia="Arial" w:hAnsi="Arial"/>
          <w:sz w:val="24"/>
          <w:szCs w:val="24"/>
        </w:rPr>
        <w:t xml:space="preserve">59. Каждому инвестору, намеревающемуся приобрести акции Фонда, надлежит сравнивать данное инвестирование с другими вложениями средств в отношении возможности прибыли, риска потери, стоимости приобретения и расходов по обслуживанию инвестиций.</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XIV. Справочная информация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60. Предусматривается перечень инвестиций Фонда на начало и конец отчетного периода с указанием их стоимости соответственно, определяемой согласно Положению о порядке оценки чистых активов инвестиционных фондов, утвержденного приказом Министерства финансов Кыргызской Республики от 10 июля 1995 года N 55/п и зарегистрированного в Министерстве юстиции Кыргызской Республики от 12 июля 1995 года N 245.</w:t>
      </w:r>
    </w:p>
    <w:p>
      <w:pPr>
        <w:spacing w:after="120"/>
        <w:ind w:firstLine="567"/>
        <w:jc w:val="both"/>
      </w:pPr>
      <w:r>
        <w:rPr>
          <w:rFonts w:ascii="Arial" w:cs="Arial" w:eastAsia="Arial" w:hAnsi="Arial"/>
          <w:sz w:val="24"/>
          <w:szCs w:val="24"/>
        </w:rPr>
        <w:t xml:space="preserve">61. Предусматривается перечень всех приобретений и продаж ценных бумаг и иного имущества Фонда за отчетный период с указанием цен покупки и продажи.</w:t>
      </w:r>
    </w:p>
    <w:p>
      <w:pPr>
        <w:spacing w:after="120"/>
        <w:ind w:firstLine="567"/>
        <w:jc w:val="both"/>
      </w:pPr>
      <w:r>
        <w:rPr>
          <w:rFonts w:ascii="Arial" w:cs="Arial" w:eastAsia="Arial" w:hAnsi="Arial"/>
          <w:sz w:val="24"/>
          <w:szCs w:val="24"/>
        </w:rPr>
        <w:t xml:space="preserve">62. Указание о полученных прибылях и понесенных убытках по каждой продаже инвестиций в течение отчетного периода.</w:t>
      </w:r>
    </w:p>
    <w:p>
      <w:pPr>
        <w:spacing w:after="120"/>
        <w:ind w:firstLine="567"/>
        <w:jc w:val="both"/>
      </w:pPr>
      <w:r>
        <w:rPr>
          <w:rFonts w:ascii="Arial" w:cs="Arial" w:eastAsia="Arial" w:hAnsi="Arial"/>
          <w:sz w:val="24"/>
          <w:szCs w:val="24"/>
        </w:rPr>
        <w:t xml:space="preserve">63. Сведения об инвестиционном доходе (доход от процентов, дивидендов по инвестициям Фонда и другие) за отчетный период.</w:t>
      </w:r>
    </w:p>
    <w:p>
      <w:pPr>
        <w:spacing w:after="120"/>
        <w:ind w:firstLine="567"/>
        <w:jc w:val="both"/>
      </w:pPr>
      <w:r>
        <w:rPr>
          <w:rFonts w:ascii="Arial" w:cs="Arial" w:eastAsia="Arial" w:hAnsi="Arial"/>
          <w:sz w:val="24"/>
          <w:szCs w:val="24"/>
        </w:rPr>
        <w:t xml:space="preserve">64. Указание сведений о совокупном увеличении (уменьшении) стоимости активов Фонда за отчетный период в зависимости от повышения (понижения) рыночной цены или действительной стоимости ценных бумаг, составляющих портфель Фонда, в конце отчетного периода по сравнению с его началом.</w:t>
      </w:r>
    </w:p>
    <w:p>
      <w:pPr>
        <w:spacing w:after="120"/>
        <w:ind w:firstLine="567"/>
        <w:jc w:val="both"/>
      </w:pPr>
      <w:r>
        <w:rPr>
          <w:rFonts w:ascii="Arial" w:cs="Arial" w:eastAsia="Arial" w:hAnsi="Arial"/>
          <w:sz w:val="24"/>
          <w:szCs w:val="24"/>
        </w:rPr>
        <w:t xml:space="preserve">65. Сведения о суммарном доходе Фонда, включающем инвестиционный доход и прибыль (убытки) от реализации ценных бумаг из портфеля Фонда или иного имущества Фонда.</w:t>
      </w:r>
    </w:p>
    <w:p>
      <w:pPr>
        <w:spacing w:after="120"/>
        <w:ind w:firstLine="567"/>
        <w:jc w:val="both"/>
      </w:pPr>
      <w:r>
        <w:rPr>
          <w:rFonts w:ascii="Arial" w:cs="Arial" w:eastAsia="Arial" w:hAnsi="Arial"/>
          <w:sz w:val="24"/>
          <w:szCs w:val="24"/>
        </w:rPr>
        <w:t xml:space="preserve">66. Указание количества выкупленных акций Фонда за отчетный период (для фондов без обязательства выкупа эмитированных им акций).</w:t>
      </w:r>
    </w:p>
    <w:p>
      <w:pPr>
        <w:spacing w:after="120"/>
        <w:ind w:firstLine="567"/>
        <w:jc w:val="both"/>
      </w:pPr>
      <w:r>
        <w:rPr>
          <w:rFonts w:ascii="Arial" w:cs="Arial" w:eastAsia="Arial" w:hAnsi="Arial"/>
          <w:sz w:val="24"/>
          <w:szCs w:val="24"/>
        </w:rPr>
        <w:t xml:space="preserve">67. Сведения о затратах Фонда за отчетный период с указанием статей расходов.</w:t>
      </w:r>
    </w:p>
    <w:p>
      <w:pPr>
        <w:spacing w:after="120"/>
        <w:ind w:firstLine="567"/>
        <w:jc w:val="both"/>
      </w:pPr>
      <w:r>
        <w:rPr>
          <w:rFonts w:ascii="Arial" w:cs="Arial" w:eastAsia="Arial" w:hAnsi="Arial"/>
          <w:sz w:val="24"/>
          <w:szCs w:val="24"/>
        </w:rPr>
        <w:t xml:space="preserve">68. Указание отношения затрат Фонда за отчетный период к стоимости его чистых активов в конце отчетного периода.</w:t>
      </w:r>
    </w:p>
    <w:p>
      <w:pPr>
        <w:spacing w:after="120"/>
        <w:ind w:firstLine="567"/>
        <w:jc w:val="both"/>
      </w:pPr>
      <w:r>
        <w:rPr>
          <w:rFonts w:ascii="Arial" w:cs="Arial" w:eastAsia="Arial" w:hAnsi="Arial"/>
          <w:sz w:val="24"/>
          <w:szCs w:val="24"/>
        </w:rPr>
        <w:t xml:space="preserve">69. Указание текущей стоимости чистых активов Фонда, приходящихся на одну оплаченную (выпущенную и размещенную) акцию Фонда.</w:t>
      </w:r>
    </w:p>
    <w:p>
      <w:pPr>
        <w:spacing w:after="120"/>
        <w:ind w:firstLine="567"/>
        <w:jc w:val="both"/>
      </w:pPr>
      <w:r>
        <w:rPr>
          <w:rFonts w:ascii="Arial" w:cs="Arial" w:eastAsia="Arial" w:hAnsi="Arial"/>
          <w:sz w:val="24"/>
          <w:szCs w:val="24"/>
        </w:rPr>
        <w:t xml:space="preserve">70. Для инвестиционного фонда, выпускающего выкупаемые акции, должна быть предусмотрена текущая цена выкупа акций фонда, для инвестиционного фонда, выпускающего невыкупаемые акции, предусматривается указание текущей рыночной цены спроса и предложения таких акций.</w:t>
      </w:r>
    </w:p>
    <w:p>
      <w:pPr>
        <w:spacing w:after="120"/>
        <w:ind w:firstLine="567"/>
        <w:jc w:val="both"/>
      </w:pPr>
      <w:r>
        <w:rPr>
          <w:rFonts w:ascii="Arial" w:cs="Arial" w:eastAsia="Arial" w:hAnsi="Arial"/>
          <w:sz w:val="24"/>
          <w:szCs w:val="24"/>
        </w:rPr>
        <w:t xml:space="preserve">71. Проспект эмиссии подписывается председателем совета директоров Фонда, должностным лицом Управляющей компании Фонда и должностными лицами профессиональных участников рынка ценных бумаг или их объединений, привлеченных к участию в размещении выпуска акций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совета директоров Фонда ______________________ М.П.</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Управляющая компания Фонда ______________________ М.П.</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Профессиональные участники рынка</w:t>
      </w:r>
    </w:p>
    <w:p>
      <w:pPr>
        <w:spacing w:after="120"/>
        <w:ind w:firstLine="567"/>
        <w:jc w:val="both"/>
      </w:pPr>
      <w:r>
        <w:rPr>
          <w:rFonts w:ascii="Arial" w:cs="Arial" w:eastAsia="Arial" w:hAnsi="Arial"/>
          <w:sz w:val="24"/>
          <w:szCs w:val="24"/>
        </w:rPr>
        <w:t xml:space="preserve">ценных бумаг или их объединения,</w:t>
      </w:r>
    </w:p>
    <w:p>
      <w:pPr>
        <w:spacing w:after="120"/>
        <w:ind w:firstLine="567"/>
        <w:jc w:val="both"/>
      </w:pPr>
      <w:r>
        <w:rPr>
          <w:rFonts w:ascii="Arial" w:cs="Arial" w:eastAsia="Arial" w:hAnsi="Arial"/>
          <w:sz w:val="24"/>
          <w:szCs w:val="24"/>
        </w:rPr>
        <w:t xml:space="preserve">привлеченные к участию в размещении</w:t>
      </w:r>
    </w:p>
    <w:p>
      <w:pPr>
        <w:spacing w:after="120"/>
        <w:ind w:firstLine="567"/>
        <w:jc w:val="both"/>
      </w:pPr>
      <w:r>
        <w:rPr>
          <w:rFonts w:ascii="Arial" w:cs="Arial" w:eastAsia="Arial" w:hAnsi="Arial"/>
          <w:sz w:val="24"/>
          <w:szCs w:val="24"/>
        </w:rPr>
        <w:t xml:space="preserve">выпуска акций Фонда ______________________ М.П.</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Приложение 1</w:t>
      </w:r>
    </w:p>
    <w:p>
      <w:pPr>
        <w:spacing w:after="120"/>
        <w:ind w:firstLine="567"/>
        <w:jc w:val="center"/>
      </w:pPr>
      <w:r>
        <w:rPr>
          <w:rFonts w:ascii="Arial" w:cs="Arial" w:eastAsia="Arial" w:hAnsi="Arial"/>
          <w:sz w:val="24"/>
          <w:szCs w:val="24"/>
        </w:rPr>
        <w:t xml:space="preserve">к Типовому проспекту эмиссии</w:t>
      </w:r>
    </w:p>
    <w:p>
      <w:pPr>
        <w:spacing w:after="120"/>
        <w:ind w:firstLine="567"/>
        <w:jc w:val="center"/>
      </w:pPr>
      <w:r>
        <w:rPr>
          <w:rFonts w:ascii="Arial" w:cs="Arial" w:eastAsia="Arial" w:hAnsi="Arial"/>
          <w:sz w:val="24"/>
          <w:szCs w:val="24"/>
        </w:rPr>
        <w:t xml:space="preserve">акций акционерного</w:t>
      </w:r>
    </w:p>
    <w:p>
      <w:pPr>
        <w:spacing w:after="120"/>
        <w:ind w:firstLine="567"/>
        <w:jc w:val="center"/>
      </w:pPr>
      <w:r>
        <w:rPr>
          <w:rFonts w:ascii="Arial" w:cs="Arial" w:eastAsia="Arial" w:hAnsi="Arial"/>
          <w:sz w:val="24"/>
          <w:szCs w:val="24"/>
        </w:rPr>
        <w:t xml:space="preserve">инвестиционного фонда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ЗАЯВКА N ________</w:t>
      </w:r>
    </w:p>
    <w:p>
      <w:pPr>
        <w:spacing w:after="120"/>
        <w:ind w:firstLine="567"/>
        <w:jc w:val="center"/>
      </w:pPr>
      <w:r>
        <w:rPr>
          <w:rFonts w:ascii="Arial" w:cs="Arial" w:eastAsia="Arial" w:hAnsi="Arial"/>
          <w:sz w:val="24"/>
          <w:szCs w:val="24"/>
        </w:rPr>
        <w:t xml:space="preserve">на приобретение акций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center"/>
      </w:pPr>
      <w:r>
        <w:rPr>
          <w:rFonts w:ascii="Arial" w:cs="Arial" w:eastAsia="Arial" w:hAnsi="Arial"/>
          <w:sz w:val="24"/>
          <w:szCs w:val="24"/>
        </w:rPr>
        <w:t xml:space="preserve">(полное наименование акционерного инвестиционного фонда)</w:t>
      </w:r>
    </w:p>
    <w:p>
      <w:pPr>
        <w:spacing w:after="120"/>
        <w:ind w:firstLine="567"/>
        <w:jc w:val="both"/>
      </w:pPr>
      <w:r>
        <w:rPr>
          <w:rFonts w:ascii="Arial" w:cs="Arial" w:eastAsia="Arial" w:hAnsi="Arial"/>
          <w:sz w:val="24"/>
          <w:szCs w:val="24"/>
        </w:rPr>
        <w:t xml:space="preserve">(далее именуется Фонд).</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принятия заявки: "___" _______________ 20__ г.</w:t>
      </w:r>
    </w:p>
    <w:p>
      <w:pPr>
        <w:spacing w:after="120"/>
        <w:ind w:firstLine="567"/>
        <w:jc w:val="both"/>
      </w:pPr>
      <w:r>
        <w:rPr>
          <w:rFonts w:ascii="Arial" w:cs="Arial" w:eastAsia="Arial" w:hAnsi="Arial"/>
          <w:sz w:val="24"/>
          <w:szCs w:val="24"/>
        </w:rPr>
        <w:t xml:space="preserve">Время принятия заявки _____________________________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Заявитель (для физических лиц) ___________________________________</w:t>
      </w:r>
    </w:p>
    <w:p>
      <w:pPr>
        <w:spacing w:after="120"/>
        <w:ind w:firstLine="567"/>
        <w:jc w:val="center"/>
      </w:pPr>
      <w:r>
        <w:rPr>
          <w:rFonts w:ascii="Arial" w:cs="Arial" w:eastAsia="Arial" w:hAnsi="Arial"/>
          <w:sz w:val="24"/>
          <w:szCs w:val="24"/>
        </w:rPr>
        <w:t xml:space="preserve">(Ф.И.О., документ, удостоверяющий</w:t>
      </w:r>
    </w:p>
    <w:p>
      <w:pPr>
        <w:spacing w:after="12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center"/>
      </w:pPr>
      <w:r>
        <w:rPr>
          <w:rFonts w:ascii="Arial" w:cs="Arial" w:eastAsia="Arial" w:hAnsi="Arial"/>
          <w:sz w:val="24"/>
          <w:szCs w:val="24"/>
        </w:rPr>
        <w:t xml:space="preserve">личность - серия, номер, дата выдачи и орган, его выдавший)</w:t>
      </w:r>
    </w:p>
    <w:p>
      <w:pPr>
        <w:spacing w:after="120"/>
        <w:ind w:firstLine="567"/>
        <w:jc w:val="both"/>
      </w:pPr>
      <w:r>
        <w:rPr>
          <w:rFonts w:ascii="Arial" w:cs="Arial" w:eastAsia="Arial" w:hAnsi="Arial"/>
          <w:sz w:val="24"/>
          <w:szCs w:val="24"/>
        </w:rPr>
        <w:t xml:space="preserve">Заявитель (для юридических лиц) __________________________________</w:t>
      </w:r>
    </w:p>
    <w:p>
      <w:pPr>
        <w:spacing w:after="120"/>
        <w:ind w:firstLine="567"/>
        <w:jc w:val="center"/>
      </w:pPr>
      <w:r>
        <w:rPr>
          <w:rFonts w:ascii="Arial" w:cs="Arial" w:eastAsia="Arial" w:hAnsi="Arial"/>
          <w:sz w:val="24"/>
          <w:szCs w:val="24"/>
        </w:rPr>
        <w:t xml:space="preserve">(наименование юридического лица)</w:t>
      </w:r>
    </w:p>
    <w:p>
      <w:pPr>
        <w:spacing w:after="120"/>
        <w:ind w:firstLine="567"/>
        <w:jc w:val="both"/>
      </w:pPr>
      <w:r>
        <w:rPr>
          <w:rFonts w:ascii="Arial" w:cs="Arial" w:eastAsia="Arial" w:hAnsi="Arial"/>
          <w:sz w:val="24"/>
          <w:szCs w:val="24"/>
        </w:rPr>
        <w:t xml:space="preserve">в лице ________________________________________________________________</w:t>
      </w:r>
    </w:p>
    <w:p>
      <w:pPr>
        <w:spacing w:after="120"/>
        <w:ind w:firstLine="567"/>
        <w:jc w:val="center"/>
      </w:pPr>
      <w:r>
        <w:rPr>
          <w:rFonts w:ascii="Arial" w:cs="Arial" w:eastAsia="Arial" w:hAnsi="Arial"/>
          <w:sz w:val="24"/>
          <w:szCs w:val="24"/>
        </w:rPr>
        <w:t xml:space="preserve">(должность, Ф.И.О., документ, удостоверяющий личность</w:t>
      </w:r>
    </w:p>
    <w:p>
      <w:pPr>
        <w:spacing w:after="12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center"/>
      </w:pPr>
      <w:r>
        <w:rPr>
          <w:rFonts w:ascii="Arial" w:cs="Arial" w:eastAsia="Arial" w:hAnsi="Arial"/>
          <w:sz w:val="24"/>
          <w:szCs w:val="24"/>
        </w:rPr>
        <w:t xml:space="preserve">- серия, номер, дата выдачи и орган, его выдавший)</w:t>
      </w:r>
    </w:p>
    <w:p>
      <w:pPr>
        <w:spacing w:after="120"/>
        <w:ind w:firstLine="567"/>
        <w:jc w:val="both"/>
      </w:pPr>
      <w:r>
        <w:rPr>
          <w:rFonts w:ascii="Arial" w:cs="Arial" w:eastAsia="Arial" w:hAnsi="Arial"/>
          <w:sz w:val="24"/>
          <w:szCs w:val="24"/>
        </w:rPr>
        <w:t xml:space="preserve">действующий на основании ______________________________________________</w:t>
      </w:r>
    </w:p>
    <w:p>
      <w:pPr>
        <w:spacing w:after="120"/>
        <w:ind w:firstLine="567"/>
        <w:jc w:val="center"/>
      </w:pPr>
      <w:r>
        <w:rPr>
          <w:rFonts w:ascii="Arial" w:cs="Arial" w:eastAsia="Arial" w:hAnsi="Arial"/>
          <w:sz w:val="24"/>
          <w:szCs w:val="24"/>
        </w:rPr>
        <w:t xml:space="preserve">(документ)</w:t>
      </w:r>
    </w:p>
    <w:p>
      <w:pPr>
        <w:spacing w:after="120"/>
        <w:ind w:firstLine="567"/>
        <w:jc w:val="both"/>
      </w:pPr>
      <w:r>
        <w:rPr>
          <w:rFonts w:ascii="Arial" w:cs="Arial" w:eastAsia="Arial" w:hAnsi="Arial"/>
          <w:sz w:val="24"/>
          <w:szCs w:val="24"/>
        </w:rPr>
        <w:t xml:space="preserve">Адрес для направления выписок из реестра владельцев акций Фонда _______________________________________________________________________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__________________________________________________________</w:t>
      </w:r>
    </w:p>
    <w:p>
      <w:pPr>
        <w:spacing w:after="120"/>
        <w:ind w:firstLine="567"/>
        <w:jc w:val="both"/>
      </w:pPr>
      <w:r>
        <w:rPr>
          <w:rFonts w:ascii="Arial" w:cs="Arial" w:eastAsia="Arial" w:hAnsi="Arial"/>
          <w:sz w:val="24"/>
          <w:szCs w:val="24"/>
        </w:rPr>
        <w:t xml:space="preserve">Номер лицевого счета заявителя в реестре владельцев акций Фонда (если заявитель является владельцем акций Фонда) ______________________</w:t>
      </w:r>
    </w:p>
    <w:p>
      <w:pPr>
        <w:spacing w:after="120"/>
        <w:ind w:firstLine="567"/>
        <w:jc w:val="both"/>
      </w:pPr>
      <w:r>
        <w:rPr>
          <w:rFonts w:ascii="Arial" w:cs="Arial" w:eastAsia="Arial" w:hAnsi="Arial"/>
          <w:sz w:val="24"/>
          <w:szCs w:val="24"/>
        </w:rPr>
        <w:t xml:space="preserve">Прошу продать акции ______________________________________________</w:t>
      </w:r>
    </w:p>
    <w:p>
      <w:pPr>
        <w:spacing w:after="120"/>
        <w:ind w:firstLine="567"/>
        <w:jc w:val="center"/>
      </w:pPr>
      <w:r>
        <w:rPr>
          <w:rFonts w:ascii="Arial" w:cs="Arial" w:eastAsia="Arial" w:hAnsi="Arial"/>
          <w:sz w:val="24"/>
          <w:szCs w:val="24"/>
        </w:rPr>
        <w:t xml:space="preserve">(полное наименование Фонда)</w:t>
      </w:r>
    </w:p>
    <w:p>
      <w:pPr>
        <w:spacing w:after="120"/>
        <w:ind w:firstLine="567"/>
        <w:jc w:val="both"/>
      </w:pPr>
      <w:r>
        <w:rPr>
          <w:rFonts w:ascii="Arial" w:cs="Arial" w:eastAsia="Arial" w:hAnsi="Arial"/>
          <w:sz w:val="24"/>
          <w:szCs w:val="24"/>
        </w:rPr>
        <w:t xml:space="preserve">в количестве (прописью) __________________________________ штук по цене (прописью) _______________________________________ сом за каждую акцию.</w:t>
      </w:r>
    </w:p>
    <w:p>
      <w:pPr>
        <w:spacing w:after="120"/>
        <w:ind w:firstLine="567"/>
        <w:jc w:val="both"/>
      </w:pPr>
      <w:r>
        <w:rPr>
          <w:rFonts w:ascii="Arial" w:cs="Arial" w:eastAsia="Arial" w:hAnsi="Arial"/>
          <w:sz w:val="24"/>
          <w:szCs w:val="24"/>
        </w:rPr>
        <w:t xml:space="preserve">Настоящая заявка носит безотзывный характер.</w:t>
      </w:r>
    </w:p>
    <w:p>
      <w:pPr>
        <w:spacing w:after="120"/>
        <w:ind w:firstLine="567"/>
        <w:jc w:val="both"/>
      </w:pPr>
      <w:r>
        <w:rPr>
          <w:rFonts w:ascii="Arial" w:cs="Arial" w:eastAsia="Arial" w:hAnsi="Arial"/>
          <w:sz w:val="24"/>
          <w:szCs w:val="24"/>
        </w:rPr>
        <w:t xml:space="preserve">Денежные средства, уплаченные за приобретаемые акции Фонда, подлежат включению в имущество, составляющее Фонд.</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заявителя 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Заявителем _____________________________________ сумма оплаты всех</w:t>
      </w:r>
    </w:p>
    <w:p>
      <w:pPr>
        <w:spacing w:after="120"/>
        <w:ind w:firstLine="567"/>
        <w:jc w:val="center"/>
      </w:pPr>
      <w:r>
        <w:rPr>
          <w:rFonts w:ascii="Arial" w:cs="Arial" w:eastAsia="Arial" w:hAnsi="Arial"/>
          <w:sz w:val="24"/>
          <w:szCs w:val="24"/>
        </w:rPr>
        <w:t xml:space="preserve">(внесена в кассу, перечислена)</w:t>
      </w:r>
    </w:p>
    <w:p>
      <w:pPr>
        <w:spacing w:after="120"/>
        <w:ind w:firstLine="567"/>
        <w:jc w:val="both"/>
      </w:pPr>
      <w:r>
        <w:rPr>
          <w:rFonts w:ascii="Arial" w:cs="Arial" w:eastAsia="Arial" w:hAnsi="Arial"/>
          <w:sz w:val="24"/>
          <w:szCs w:val="24"/>
        </w:rPr>
        <w:t xml:space="preserve">указанных в настоящей заявке акций в размере _____________________ сом.</w:t>
      </w:r>
    </w:p>
    <w:p>
      <w:pPr>
        <w:spacing w:after="120"/>
        <w:ind w:firstLine="567"/>
        <w:jc w:val="both"/>
      </w:pPr>
      <w:r>
        <w:rPr>
          <w:rFonts w:ascii="Arial" w:cs="Arial" w:eastAsia="Arial" w:hAnsi="Arial"/>
          <w:sz w:val="24"/>
          <w:szCs w:val="24"/>
        </w:rPr>
        <w:t xml:space="preserve">Платежный документ _______________________________________________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лица, принявшего заявку 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center"/>
      </w:pPr>
      <w:r>
        <w:rPr>
          <w:rFonts w:ascii="Arial" w:cs="Arial" w:eastAsia="Arial" w:hAnsi="Arial"/>
          <w:sz w:val="24"/>
          <w:szCs w:val="24"/>
        </w:rPr>
        <w:t xml:space="preserve">(линия отреза)</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КВИТАНЦИЯ</w:t>
      </w:r>
    </w:p>
    <w:p>
      <w:pPr>
        <w:spacing w:after="120"/>
        <w:ind w:firstLine="567"/>
        <w:jc w:val="center"/>
      </w:pPr>
      <w:r>
        <w:rPr>
          <w:rFonts w:ascii="Arial" w:cs="Arial" w:eastAsia="Arial" w:hAnsi="Arial"/>
          <w:sz w:val="24"/>
          <w:szCs w:val="24"/>
        </w:rPr>
        <w:t xml:space="preserve">(заполняется представителем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Заявитель (для физ. лиц) _________________________________________</w:t>
      </w:r>
    </w:p>
    <w:p>
      <w:pPr>
        <w:spacing w:after="120"/>
        <w:ind w:firstLine="567"/>
        <w:jc w:val="center"/>
      </w:pPr>
      <w:r>
        <w:rPr>
          <w:rFonts w:ascii="Arial" w:cs="Arial" w:eastAsia="Arial" w:hAnsi="Arial"/>
          <w:sz w:val="24"/>
          <w:szCs w:val="24"/>
        </w:rPr>
        <w:t xml:space="preserve">(Ф.И.О., документ, удостоверяющий</w:t>
      </w:r>
    </w:p>
    <w:p>
      <w:pPr>
        <w:spacing w:after="12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center"/>
      </w:pPr>
      <w:r>
        <w:rPr>
          <w:rFonts w:ascii="Arial" w:cs="Arial" w:eastAsia="Arial" w:hAnsi="Arial"/>
          <w:sz w:val="24"/>
          <w:szCs w:val="24"/>
        </w:rPr>
        <w:t xml:space="preserve">личность - серия, номер, дата выдачи и орган его выдавший)</w:t>
      </w:r>
    </w:p>
    <w:p>
      <w:pPr>
        <w:spacing w:after="120"/>
        <w:ind w:firstLine="567"/>
        <w:jc w:val="both"/>
      </w:pPr>
      <w:r>
        <w:rPr>
          <w:rFonts w:ascii="Arial" w:cs="Arial" w:eastAsia="Arial" w:hAnsi="Arial"/>
          <w:sz w:val="24"/>
          <w:szCs w:val="24"/>
        </w:rPr>
        <w:t xml:space="preserve">Заявитель (для юрид. лиц) ________________________________________</w:t>
      </w:r>
    </w:p>
    <w:p>
      <w:pPr>
        <w:spacing w:after="120"/>
        <w:ind w:firstLine="567"/>
        <w:jc w:val="center"/>
      </w:pPr>
      <w:r>
        <w:rPr>
          <w:rFonts w:ascii="Arial" w:cs="Arial" w:eastAsia="Arial" w:hAnsi="Arial"/>
          <w:sz w:val="24"/>
          <w:szCs w:val="24"/>
        </w:rPr>
        <w:t xml:space="preserve">(наименование юридического лица)</w:t>
      </w:r>
    </w:p>
    <w:p>
      <w:pPr>
        <w:spacing w:after="120"/>
        <w:ind w:firstLine="567"/>
        <w:jc w:val="both"/>
      </w:pPr>
      <w:r>
        <w:rPr>
          <w:rFonts w:ascii="Arial" w:cs="Arial" w:eastAsia="Arial" w:hAnsi="Arial"/>
          <w:sz w:val="24"/>
          <w:szCs w:val="24"/>
        </w:rPr>
        <w:t xml:space="preserve">Получена заявка N _______ на приобретение (прописью) ________ штук акций _____________________________ по цене (прописью) ____________ сом</w:t>
      </w:r>
    </w:p>
    <w:p>
      <w:pPr>
        <w:spacing w:after="120"/>
        <w:ind w:firstLine="567"/>
        <w:jc w:val="center"/>
      </w:pPr>
      <w:r>
        <w:rPr>
          <w:rFonts w:ascii="Arial" w:cs="Arial" w:eastAsia="Arial" w:hAnsi="Arial"/>
          <w:sz w:val="24"/>
          <w:szCs w:val="24"/>
        </w:rPr>
        <w:t xml:space="preserve">(полное наименование Фонда)</w:t>
      </w:r>
    </w:p>
    <w:p>
      <w:pPr>
        <w:spacing w:after="120"/>
        <w:ind w:firstLine="567"/>
        <w:jc w:val="both"/>
      </w:pPr>
      <w:r>
        <w:rPr>
          <w:rFonts w:ascii="Arial" w:cs="Arial" w:eastAsia="Arial" w:hAnsi="Arial"/>
          <w:sz w:val="24"/>
          <w:szCs w:val="24"/>
        </w:rPr>
        <w:t xml:space="preserve">за каждую акцию.</w:t>
      </w:r>
    </w:p>
    <w:p>
      <w:pPr>
        <w:spacing w:after="120"/>
        <w:ind w:firstLine="567"/>
        <w:jc w:val="both"/>
      </w:pPr>
      <w:r>
        <w:rPr>
          <w:rFonts w:ascii="Arial" w:cs="Arial" w:eastAsia="Arial" w:hAnsi="Arial"/>
          <w:sz w:val="24"/>
          <w:szCs w:val="24"/>
        </w:rPr>
        <w:t xml:space="preserve">Заявителем _____________________________________ сумма оплаты всех</w:t>
      </w:r>
    </w:p>
    <w:p>
      <w:pPr>
        <w:spacing w:after="120"/>
        <w:ind w:firstLine="567"/>
        <w:jc w:val="center"/>
      </w:pPr>
      <w:r>
        <w:rPr>
          <w:rFonts w:ascii="Arial" w:cs="Arial" w:eastAsia="Arial" w:hAnsi="Arial"/>
          <w:sz w:val="24"/>
          <w:szCs w:val="24"/>
        </w:rPr>
        <w:t xml:space="preserve">(внесена в кассу, перечислена)</w:t>
      </w:r>
    </w:p>
    <w:p>
      <w:pPr>
        <w:spacing w:after="120"/>
        <w:ind w:firstLine="567"/>
        <w:jc w:val="both"/>
      </w:pPr>
      <w:r>
        <w:rPr>
          <w:rFonts w:ascii="Arial" w:cs="Arial" w:eastAsia="Arial" w:hAnsi="Arial"/>
          <w:sz w:val="24"/>
          <w:szCs w:val="24"/>
        </w:rPr>
        <w:t xml:space="preserve">указанных в настоящей заявке акций в размере _____________________ сом.</w:t>
      </w:r>
    </w:p>
    <w:p>
      <w:pPr>
        <w:spacing w:after="120"/>
        <w:ind w:firstLine="567"/>
        <w:jc w:val="both"/>
      </w:pPr>
      <w:r>
        <w:rPr>
          <w:rFonts w:ascii="Arial" w:cs="Arial" w:eastAsia="Arial" w:hAnsi="Arial"/>
          <w:sz w:val="24"/>
          <w:szCs w:val="24"/>
        </w:rPr>
        <w:t xml:space="preserve">Платежный документ _______________________________________________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принятия заявки "___" ______________ 20__ г.</w:t>
      </w:r>
    </w:p>
    <w:p>
      <w:pPr>
        <w:spacing w:after="120"/>
        <w:ind w:firstLine="567"/>
        <w:jc w:val="both"/>
      </w:pPr>
      <w:r>
        <w:rPr>
          <w:rFonts w:ascii="Arial" w:cs="Arial" w:eastAsia="Arial" w:hAnsi="Arial"/>
          <w:sz w:val="24"/>
          <w:szCs w:val="24"/>
        </w:rPr>
        <w:t xml:space="preserve">Время принятия заявки 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лица, принявшего заявку ________________</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Приложение 2</w:t>
      </w:r>
    </w:p>
    <w:p>
      <w:pPr>
        <w:spacing w:after="120"/>
        <w:ind w:firstLine="567"/>
        <w:jc w:val="center"/>
      </w:pPr>
      <w:r>
        <w:rPr>
          <w:rFonts w:ascii="Arial" w:cs="Arial" w:eastAsia="Arial" w:hAnsi="Arial"/>
          <w:sz w:val="24"/>
          <w:szCs w:val="24"/>
        </w:rPr>
        <w:t xml:space="preserve">к Типовому проспекту эмиссии</w:t>
      </w:r>
    </w:p>
    <w:p>
      <w:pPr>
        <w:spacing w:after="120"/>
        <w:ind w:firstLine="567"/>
        <w:jc w:val="center"/>
      </w:pPr>
      <w:r>
        <w:rPr>
          <w:rFonts w:ascii="Arial" w:cs="Arial" w:eastAsia="Arial" w:hAnsi="Arial"/>
          <w:sz w:val="24"/>
          <w:szCs w:val="24"/>
        </w:rPr>
        <w:t xml:space="preserve">акций акционерного</w:t>
      </w:r>
    </w:p>
    <w:p>
      <w:pPr>
        <w:spacing w:after="120"/>
        <w:ind w:firstLine="567"/>
        <w:jc w:val="center"/>
      </w:pPr>
      <w:r>
        <w:rPr>
          <w:rFonts w:ascii="Arial" w:cs="Arial" w:eastAsia="Arial" w:hAnsi="Arial"/>
          <w:sz w:val="24"/>
          <w:szCs w:val="24"/>
        </w:rPr>
        <w:t xml:space="preserve">инвестиционного фонда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ЗАЯВКА N ________</w:t>
      </w:r>
    </w:p>
    <w:p>
      <w:pPr>
        <w:spacing w:after="120"/>
        <w:ind w:firstLine="567"/>
        <w:jc w:val="center"/>
      </w:pPr>
      <w:r>
        <w:rPr>
          <w:rFonts w:ascii="Arial" w:cs="Arial" w:eastAsia="Arial" w:hAnsi="Arial"/>
          <w:sz w:val="24"/>
          <w:szCs w:val="24"/>
        </w:rPr>
        <w:t xml:space="preserve">на выкуп акций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center"/>
      </w:pPr>
      <w:r>
        <w:rPr>
          <w:rFonts w:ascii="Arial" w:cs="Arial" w:eastAsia="Arial" w:hAnsi="Arial"/>
          <w:sz w:val="24"/>
          <w:szCs w:val="24"/>
        </w:rPr>
        <w:t xml:space="preserve">(полное наименование акционерного инвестиционного фонда)</w:t>
      </w:r>
    </w:p>
    <w:p>
      <w:pPr>
        <w:spacing w:after="120"/>
        <w:ind w:firstLine="567"/>
        <w:jc w:val="both"/>
      </w:pPr>
      <w:r>
        <w:rPr>
          <w:rFonts w:ascii="Arial" w:cs="Arial" w:eastAsia="Arial" w:hAnsi="Arial"/>
          <w:sz w:val="24"/>
          <w:szCs w:val="24"/>
        </w:rPr>
        <w:t xml:space="preserve">(далее именуется - Фонд).</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принятия заявки "___" _______________ 20__ г.</w:t>
      </w:r>
    </w:p>
    <w:p>
      <w:pPr>
        <w:spacing w:after="120"/>
        <w:ind w:firstLine="567"/>
        <w:jc w:val="both"/>
      </w:pPr>
      <w:r>
        <w:rPr>
          <w:rFonts w:ascii="Arial" w:cs="Arial" w:eastAsia="Arial" w:hAnsi="Arial"/>
          <w:sz w:val="24"/>
          <w:szCs w:val="24"/>
        </w:rPr>
        <w:t xml:space="preserve">Время принятия заявки 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Заявитель (для физических лиц) ___________________________________</w:t>
      </w:r>
    </w:p>
    <w:p>
      <w:pPr>
        <w:spacing w:after="120"/>
        <w:ind w:firstLine="567"/>
        <w:jc w:val="center"/>
      </w:pPr>
      <w:r>
        <w:rPr>
          <w:rFonts w:ascii="Arial" w:cs="Arial" w:eastAsia="Arial" w:hAnsi="Arial"/>
          <w:sz w:val="24"/>
          <w:szCs w:val="24"/>
        </w:rPr>
        <w:t xml:space="preserve">(Ф.И.О., документ, удостоверяющий</w:t>
      </w:r>
    </w:p>
    <w:p>
      <w:pPr>
        <w:spacing w:after="12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center"/>
      </w:pPr>
      <w:r>
        <w:rPr>
          <w:rFonts w:ascii="Arial" w:cs="Arial" w:eastAsia="Arial" w:hAnsi="Arial"/>
          <w:sz w:val="24"/>
          <w:szCs w:val="24"/>
        </w:rPr>
        <w:t xml:space="preserve">личность - серия, номер, дата выдачи и орган, его выдавший)</w:t>
      </w:r>
    </w:p>
    <w:p>
      <w:pPr>
        <w:spacing w:after="120"/>
        <w:ind w:firstLine="567"/>
        <w:jc w:val="both"/>
      </w:pPr>
      <w:r>
        <w:rPr>
          <w:rFonts w:ascii="Arial" w:cs="Arial" w:eastAsia="Arial" w:hAnsi="Arial"/>
          <w:sz w:val="24"/>
          <w:szCs w:val="24"/>
        </w:rPr>
        <w:t xml:space="preserve">Заявитель (для юридических лиц) __________________________________</w:t>
      </w:r>
    </w:p>
    <w:p>
      <w:pPr>
        <w:spacing w:after="120"/>
        <w:ind w:firstLine="567"/>
        <w:jc w:val="center"/>
      </w:pPr>
      <w:r>
        <w:rPr>
          <w:rFonts w:ascii="Arial" w:cs="Arial" w:eastAsia="Arial" w:hAnsi="Arial"/>
          <w:sz w:val="24"/>
          <w:szCs w:val="24"/>
        </w:rPr>
        <w:t xml:space="preserve">(наименование юридического лица)</w:t>
      </w:r>
    </w:p>
    <w:p>
      <w:pPr>
        <w:spacing w:after="120"/>
        <w:ind w:firstLine="567"/>
        <w:jc w:val="both"/>
      </w:pPr>
      <w:r>
        <w:rPr>
          <w:rFonts w:ascii="Arial" w:cs="Arial" w:eastAsia="Arial" w:hAnsi="Arial"/>
          <w:sz w:val="24"/>
          <w:szCs w:val="24"/>
        </w:rPr>
        <w:t xml:space="preserve">в лице ________________________________________________________________</w:t>
      </w:r>
    </w:p>
    <w:p>
      <w:pPr>
        <w:spacing w:after="120"/>
        <w:ind w:firstLine="567"/>
        <w:jc w:val="center"/>
      </w:pPr>
      <w:r>
        <w:rPr>
          <w:rFonts w:ascii="Arial" w:cs="Arial" w:eastAsia="Arial" w:hAnsi="Arial"/>
          <w:sz w:val="24"/>
          <w:szCs w:val="24"/>
        </w:rPr>
        <w:t xml:space="preserve">(должность, Ф.И.О., документ, удостоверяющий личность</w:t>
      </w:r>
    </w:p>
    <w:p>
      <w:pPr>
        <w:spacing w:after="12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center"/>
      </w:pPr>
      <w:r>
        <w:rPr>
          <w:rFonts w:ascii="Arial" w:cs="Arial" w:eastAsia="Arial" w:hAnsi="Arial"/>
          <w:sz w:val="24"/>
          <w:szCs w:val="24"/>
        </w:rPr>
        <w:t xml:space="preserve">- серия, номер, дата выдачи и орган, его выдавший)</w:t>
      </w:r>
    </w:p>
    <w:p>
      <w:pPr>
        <w:spacing w:after="120"/>
        <w:ind w:firstLine="567"/>
        <w:jc w:val="both"/>
      </w:pPr>
      <w:r>
        <w:rPr>
          <w:rFonts w:ascii="Arial" w:cs="Arial" w:eastAsia="Arial" w:hAnsi="Arial"/>
          <w:sz w:val="24"/>
          <w:szCs w:val="24"/>
        </w:rPr>
        <w:t xml:space="preserve">действующий на основании ______________________________________________</w:t>
      </w:r>
    </w:p>
    <w:p>
      <w:pPr>
        <w:spacing w:after="120"/>
        <w:ind w:firstLine="567"/>
        <w:jc w:val="center"/>
      </w:pPr>
      <w:r>
        <w:rPr>
          <w:rFonts w:ascii="Arial" w:cs="Arial" w:eastAsia="Arial" w:hAnsi="Arial"/>
          <w:sz w:val="24"/>
          <w:szCs w:val="24"/>
        </w:rPr>
        <w:t xml:space="preserve">(документ)</w:t>
      </w:r>
    </w:p>
    <w:p>
      <w:pPr>
        <w:spacing w:after="120"/>
        <w:ind w:firstLine="567"/>
        <w:jc w:val="both"/>
      </w:pPr>
      <w:r>
        <w:rPr>
          <w:rFonts w:ascii="Arial" w:cs="Arial" w:eastAsia="Arial" w:hAnsi="Arial"/>
          <w:sz w:val="24"/>
          <w:szCs w:val="24"/>
        </w:rPr>
        <w:t xml:space="preserve">Адрес для направления выписок из реестра владельцев акций Фонда __ _______________________________________________________________________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__________________________________________________________</w:t>
      </w:r>
    </w:p>
    <w:p>
      <w:pPr>
        <w:spacing w:after="120"/>
        <w:ind w:firstLine="567"/>
        <w:jc w:val="both"/>
      </w:pPr>
      <w:r>
        <w:rPr>
          <w:rFonts w:ascii="Arial" w:cs="Arial" w:eastAsia="Arial" w:hAnsi="Arial"/>
          <w:sz w:val="24"/>
          <w:szCs w:val="24"/>
        </w:rPr>
        <w:t xml:space="preserve">Номер лицевого счета заявителя в реестре владельцев акций Фонда (если заявитель является владельцем акций Фонда) ______________________</w:t>
      </w:r>
    </w:p>
    <w:p>
      <w:pPr>
        <w:spacing w:after="120"/>
        <w:ind w:firstLine="567"/>
        <w:jc w:val="both"/>
      </w:pPr>
      <w:r>
        <w:rPr>
          <w:rFonts w:ascii="Arial" w:cs="Arial" w:eastAsia="Arial" w:hAnsi="Arial"/>
          <w:sz w:val="24"/>
          <w:szCs w:val="24"/>
        </w:rPr>
        <w:t xml:space="preserve">Прошу выкупить принадлежащие мне/юридическому лицу акции _________ _______________________________________________________________________</w:t>
      </w:r>
    </w:p>
    <w:p>
      <w:pPr>
        <w:spacing w:after="120"/>
        <w:ind w:firstLine="567"/>
        <w:jc w:val="center"/>
      </w:pPr>
      <w:r>
        <w:rPr>
          <w:rFonts w:ascii="Arial" w:cs="Arial" w:eastAsia="Arial" w:hAnsi="Arial"/>
          <w:sz w:val="24"/>
          <w:szCs w:val="24"/>
        </w:rPr>
        <w:t xml:space="preserve">(полное наименование паевого инвестиционного фонда)</w:t>
      </w:r>
    </w:p>
    <w:p>
      <w:pPr>
        <w:spacing w:after="120"/>
        <w:ind w:firstLine="567"/>
        <w:jc w:val="both"/>
      </w:pPr>
      <w:r>
        <w:rPr>
          <w:rFonts w:ascii="Arial" w:cs="Arial" w:eastAsia="Arial" w:hAnsi="Arial"/>
          <w:sz w:val="24"/>
          <w:szCs w:val="24"/>
        </w:rPr>
        <w:t xml:space="preserve">в количестве (прописью) ____________________________ по цене (прописью) __________________________________________________ сом за каждую акцию.</w:t>
      </w:r>
    </w:p>
    <w:p>
      <w:pPr>
        <w:spacing w:after="120"/>
        <w:ind w:firstLine="567"/>
        <w:jc w:val="both"/>
      </w:pPr>
      <w:r>
        <w:rPr>
          <w:rFonts w:ascii="Arial" w:cs="Arial" w:eastAsia="Arial" w:hAnsi="Arial"/>
          <w:sz w:val="24"/>
          <w:szCs w:val="24"/>
        </w:rPr>
        <w:t xml:space="preserve">Цену выкупа прошу выдать/перечислить на счет:</w:t>
      </w:r>
    </w:p>
    <w:p>
      <w:pPr>
        <w:spacing w:after="120"/>
        <w:ind w:firstLine="567"/>
        <w:jc w:val="both"/>
      </w:pPr>
      <w:r>
        <w:rPr>
          <w:rFonts w:ascii="Arial" w:cs="Arial" w:eastAsia="Arial" w:hAnsi="Arial"/>
          <w:sz w:val="24"/>
          <w:szCs w:val="24"/>
        </w:rPr>
        <w:t xml:space="preserve">Наименование банка _______________________________________________</w:t>
      </w:r>
    </w:p>
    <w:p>
      <w:pPr>
        <w:spacing w:after="120"/>
        <w:ind w:firstLine="567"/>
        <w:jc w:val="both"/>
      </w:pPr>
      <w:r>
        <w:rPr>
          <w:rFonts w:ascii="Arial" w:cs="Arial" w:eastAsia="Arial" w:hAnsi="Arial"/>
          <w:sz w:val="24"/>
          <w:szCs w:val="24"/>
        </w:rPr>
        <w:t xml:space="preserve">Реквизиты банковского счета ______________________________________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заявителя 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center"/>
      </w:pPr>
      <w:r>
        <w:rPr>
          <w:rFonts w:ascii="Arial" w:cs="Arial" w:eastAsia="Arial" w:hAnsi="Arial"/>
          <w:sz w:val="24"/>
          <w:szCs w:val="24"/>
        </w:rPr>
        <w:t xml:space="preserve">(линия отреза)</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КВИТАНЦИЯ</w:t>
      </w:r>
    </w:p>
    <w:p>
      <w:pPr>
        <w:spacing w:after="120"/>
        <w:ind w:firstLine="567"/>
        <w:jc w:val="center"/>
      </w:pPr>
      <w:r>
        <w:rPr>
          <w:rFonts w:ascii="Arial" w:cs="Arial" w:eastAsia="Arial" w:hAnsi="Arial"/>
          <w:sz w:val="24"/>
          <w:szCs w:val="24"/>
        </w:rPr>
        <w:t xml:space="preserve">(заполняется представителем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Заявитель (для физ. лиц) _________________________________________</w:t>
      </w:r>
    </w:p>
    <w:p>
      <w:pPr>
        <w:spacing w:after="120"/>
        <w:ind w:firstLine="567"/>
        <w:jc w:val="center"/>
      </w:pPr>
      <w:r>
        <w:rPr>
          <w:rFonts w:ascii="Arial" w:cs="Arial" w:eastAsia="Arial" w:hAnsi="Arial"/>
          <w:sz w:val="24"/>
          <w:szCs w:val="24"/>
        </w:rPr>
        <w:t xml:space="preserve">(Ф.И.О., документ, удостоверяющий</w:t>
      </w:r>
    </w:p>
    <w:p>
      <w:pPr>
        <w:spacing w:after="12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center"/>
      </w:pPr>
      <w:r>
        <w:rPr>
          <w:rFonts w:ascii="Arial" w:cs="Arial" w:eastAsia="Arial" w:hAnsi="Arial"/>
          <w:sz w:val="24"/>
          <w:szCs w:val="24"/>
        </w:rPr>
        <w:t xml:space="preserve">личность - серия, номер, дата выдачи и орган его выдавший)</w:t>
      </w:r>
    </w:p>
    <w:p>
      <w:pPr>
        <w:spacing w:after="120"/>
        <w:ind w:firstLine="567"/>
        <w:jc w:val="both"/>
      </w:pPr>
      <w:r>
        <w:rPr>
          <w:rFonts w:ascii="Arial" w:cs="Arial" w:eastAsia="Arial" w:hAnsi="Arial"/>
          <w:sz w:val="24"/>
          <w:szCs w:val="24"/>
        </w:rPr>
        <w:t xml:space="preserve">Заявитель (для юрид. лиц) ________________________________________</w:t>
      </w:r>
    </w:p>
    <w:p>
      <w:pPr>
        <w:spacing w:after="120"/>
        <w:ind w:firstLine="567"/>
        <w:jc w:val="center"/>
      </w:pPr>
      <w:r>
        <w:rPr>
          <w:rFonts w:ascii="Arial" w:cs="Arial" w:eastAsia="Arial" w:hAnsi="Arial"/>
          <w:sz w:val="24"/>
          <w:szCs w:val="24"/>
        </w:rPr>
        <w:t xml:space="preserve">(наименование юридического лица)</w:t>
      </w:r>
    </w:p>
    <w:p>
      <w:pPr>
        <w:spacing w:after="120"/>
        <w:ind w:firstLine="567"/>
        <w:jc w:val="both"/>
      </w:pPr>
      <w:r>
        <w:rPr>
          <w:rFonts w:ascii="Arial" w:cs="Arial" w:eastAsia="Arial" w:hAnsi="Arial"/>
          <w:sz w:val="24"/>
          <w:szCs w:val="24"/>
        </w:rPr>
        <w:t xml:space="preserve">Получена заявка N ______ на выкуп (прописью) __________ штук акций ________________________________ по цене (прописью) _______________ сом</w:t>
      </w:r>
    </w:p>
    <w:p>
      <w:pPr>
        <w:spacing w:after="120"/>
        <w:ind w:firstLine="567"/>
        <w:jc w:val="both"/>
      </w:pPr>
      <w:r>
        <w:rPr>
          <w:rFonts w:ascii="Arial" w:cs="Arial" w:eastAsia="Arial" w:hAnsi="Arial"/>
          <w:sz w:val="24"/>
          <w:szCs w:val="24"/>
        </w:rPr>
        <w:t xml:space="preserve">(полное наименование Фонда)</w:t>
      </w:r>
    </w:p>
    <w:p>
      <w:pPr>
        <w:spacing w:after="120"/>
        <w:ind w:firstLine="567"/>
        <w:jc w:val="both"/>
      </w:pPr>
      <w:r>
        <w:rPr>
          <w:rFonts w:ascii="Arial" w:cs="Arial" w:eastAsia="Arial" w:hAnsi="Arial"/>
          <w:sz w:val="24"/>
          <w:szCs w:val="24"/>
        </w:rPr>
        <w:t xml:space="preserve">за каждую акцию.</w:t>
      </w:r>
    </w:p>
    <w:p>
      <w:pPr>
        <w:spacing w:after="120"/>
        <w:ind w:firstLine="567"/>
        <w:jc w:val="both"/>
      </w:pPr>
      <w:r>
        <w:rPr>
          <w:rFonts w:ascii="Arial" w:cs="Arial" w:eastAsia="Arial" w:hAnsi="Arial"/>
          <w:sz w:val="24"/>
          <w:szCs w:val="24"/>
        </w:rPr>
        <w:t xml:space="preserve">Заявителем _____________________________________ сумма оплаты всех</w:t>
      </w:r>
    </w:p>
    <w:p>
      <w:pPr>
        <w:spacing w:after="120"/>
        <w:ind w:firstLine="567"/>
        <w:jc w:val="center"/>
      </w:pPr>
      <w:r>
        <w:rPr>
          <w:rFonts w:ascii="Arial" w:cs="Arial" w:eastAsia="Arial" w:hAnsi="Arial"/>
          <w:sz w:val="24"/>
          <w:szCs w:val="24"/>
        </w:rPr>
        <w:t xml:space="preserve">(внесена в кассу, перечислена)</w:t>
      </w:r>
    </w:p>
    <w:p>
      <w:pPr>
        <w:spacing w:after="120"/>
        <w:ind w:firstLine="567"/>
        <w:jc w:val="both"/>
      </w:pPr>
      <w:r>
        <w:rPr>
          <w:rFonts w:ascii="Arial" w:cs="Arial" w:eastAsia="Arial" w:hAnsi="Arial"/>
          <w:sz w:val="24"/>
          <w:szCs w:val="24"/>
        </w:rPr>
        <w:t xml:space="preserve">указанных в настоящей заявке акций в размере _____________________ сом.</w:t>
      </w:r>
    </w:p>
    <w:p>
      <w:pPr>
        <w:spacing w:after="120"/>
        <w:ind w:firstLine="567"/>
        <w:jc w:val="both"/>
      </w:pPr>
      <w:r>
        <w:rPr>
          <w:rFonts w:ascii="Arial" w:cs="Arial" w:eastAsia="Arial" w:hAnsi="Arial"/>
          <w:sz w:val="24"/>
          <w:szCs w:val="24"/>
        </w:rPr>
        <w:t xml:space="preserve">Платежный документ _______________________________________________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принятия заявки "___" ________________ 20__ г.</w:t>
      </w:r>
    </w:p>
    <w:p>
      <w:pPr>
        <w:spacing w:after="120"/>
        <w:ind w:firstLine="567"/>
        <w:jc w:val="both"/>
      </w:pPr>
      <w:r>
        <w:rPr>
          <w:rFonts w:ascii="Arial" w:cs="Arial" w:eastAsia="Arial" w:hAnsi="Arial"/>
          <w:sz w:val="24"/>
          <w:szCs w:val="24"/>
        </w:rPr>
        <w:t xml:space="preserve">Время принятия заявки _____________________________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лица, принявшего заявку 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w5fnob0mwy1xhqzl8asv">
      <w:r>
        <w:rPr>
          <w:rFonts w:ascii="Arial" w:cs="Arial" w:eastAsia="Arial" w:hAnsi="Arial"/>
          <w:color w:val="132D3F"/>
          <w:sz w:val="16"/>
          <w:szCs w:val="16"/>
          <w:u w:val="single"/>
        </w:rPr>
        <w:t xml:space="preserve">dalil.kg/document/97843</w:t>
      </w:r>
    </w:hyperlink>
  </w:p>
  <w:p>
    <w:pPr>
      <w:spacing w:after="0" w:before="40"/>
      <w:jc w:val="center"/>
    </w:pPr>
    <w:hyperlink w:history="1" r:id="rIdiolegimv3g4qp7a3ozq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lognxyxnrcmenx5ykni1" Type="http://schemas.openxmlformats.org/officeDocument/2006/relationships/hyperlink" Target="https://dalil.kg/document/202591" TargetMode="External"/><Relationship Id="rIdarkto0bszlca12yz0scqv" Type="http://schemas.openxmlformats.org/officeDocument/2006/relationships/hyperlink" Target="https://dalil.kg/document/641" TargetMode="External"/><Relationship Id="rIdaazwvbib2einhejfk6lay" Type="http://schemas.openxmlformats.org/officeDocument/2006/relationships/hyperlink" Target="https://dalil.kg/document/202677" TargetMode="External"/><Relationship Id="rIdwzdj02pw96plau3ijzwad" Type="http://schemas.openxmlformats.org/officeDocument/2006/relationships/hyperlink" Target="https://dalil.kg/document/255" TargetMode="External"/><Relationship Id="rIdb1ttublxyplxclm6fi8mf" Type="http://schemas.openxmlformats.org/officeDocument/2006/relationships/hyperlink" Target="https://dalil.kg/document/7135" TargetMode="External"/><Relationship Id="rId14xecthbygw7w9kvh57u0" Type="http://schemas.openxmlformats.org/officeDocument/2006/relationships/hyperlink" Target="https://dalil.kg/document/15543" TargetMode="External"/><Relationship Id="rIdmkxrmv9_zl8o7z7zuuxcz" Type="http://schemas.openxmlformats.org/officeDocument/2006/relationships/hyperlink" Target="https://dalil.kg/document/7716" TargetMode="External"/><Relationship Id="rIdkqmwyvzjtnodqtmtzhdbg" Type="http://schemas.openxmlformats.org/officeDocument/2006/relationships/hyperlink" Target="https://dalil.kg/document/7964" TargetMode="External"/><Relationship Id="rIdh2mngee_6x3aun1b7omnj" Type="http://schemas.openxmlformats.org/officeDocument/2006/relationships/hyperlink" Target="https://dalil.kg/document/97843#p1" TargetMode="External"/><Relationship Id="rIdl9vjqgv-0t_ij2qjghzyj" Type="http://schemas.openxmlformats.org/officeDocument/2006/relationships/hyperlink" Target="https://dalil.kg/document/9784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5fnob0mwy1xhqzl8asv" Type="http://schemas.openxmlformats.org/officeDocument/2006/relationships/hyperlink" Target="https://dalil.kg/document/97843" TargetMode="External"/><Relationship Id="rIdiolegimv3g4qp7a3ozq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2026-09-30T07:46:33.485Z</dcterms:created>
  <dcterms:modified xsi:type="dcterms:W3CDTF">2026-09-30T07:46:33.485Z</dcterms:modified>
</cp:coreProperties>
</file>

<file path=docProps/custom.xml><?xml version="1.0" encoding="utf-8"?>
<Properties xmlns="http://schemas.openxmlformats.org/officeDocument/2006/custom-properties" xmlns:vt="http://schemas.openxmlformats.org/officeDocument/2006/docPropsVTypes"/>
</file>