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3cpnmcjbch7ti6eka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июля 2021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"Доступное жилье 2015-2020"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kjzapenyg9catwhoye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yfn_nnz35aqcim8nkx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доступным жильем граждан Кыргызской Республики, повышения платежеспособного спроса на жилье, в соответствии со статьями 10 и 17 </w:t>
      </w:r>
      <w:hyperlink w:history="1" r:id="rIdoyfgu-n8bjugosl7vc1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cnryvmoitnl4qov7x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"Доступное жилье 2015-2020" согласно </w:t>
      </w:r>
      <w:hyperlink w:history="1" r:id="rIdt3k7fdgatzmq7nimba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"Доступное жилье 2015-2020"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-uuouoq2u46drg7il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duztykp9ypiehsg9c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716"/>
        <w:gridCol w:w="1958"/>
        <w:gridCol w:w="1199"/>
        <w:gridCol w:w="1496"/>
        <w:gridCol w:w="1661"/>
        <w:gridCol w:w="1714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
 (продукт)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Формирование финансовых механизмов для увеличения доступности жилья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ГИК для реализации Программы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ресурсов для долгосрочного ипотечного кредитования в ГИК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МЭ, МФ, АПИ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определенных источников республиканского бюджета, средства инвесторов, международных организаций, коммерческих банков (по согласованию)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кредитного портфеля по ипотечным кредитам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ипотечного кредитования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 года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согласованию), коммерческие банки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государственных органов и ГИК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механизмов ипотечного кредитования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ипотечного кредитования через банки-партнеры ГИК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банки-партнеры ГИК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ипотечных кредитов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механизмов ипотечного кредитования посредством изучения международного опыта по ипотечному кредитованию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KfW (по согласованию), ВБ по согласованию), международные доноры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жилищного фонда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жилищного фонда доступного жилья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поддержка базы данных о ценах и сделках на рынке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ГРС, банки-партнеры ГИК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Управленческая информация для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доступного жилья, пилотные проекты в регионах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ГААСЖКХ, банки-партнеры ГИК (по согласованию), строительные компании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нового жилья с дальнейшей передачей населению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Выкуп готового жилья на первичном рынке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готового жилья на рынке с дальнейшей передачей населению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механизмов Программы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индивидуального строительства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ипотечных кредитов на индивидуальное строительство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контрактных жилищных сбережений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небанковского финансово-кредитного учреждения и обеспечение его функционирования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арендного жилья с последующим выкупом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согласованию), ОМСУ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арендным жильем с возможностью последующего выкупа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на капитальный ремонт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Краткосрочный кредитный продукт, направленный на проведение ремонта жилья граждан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расширения имеющегося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граждан, нуждающихся в расширении площади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системы таргетирования и скоринга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целевого и адресного подхода при ипотечном кредитовании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земельных участков под строительство доступного жилья при содействии органов местного самоуправления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земельных участков с подведенными коммуникациями под строительство многоквартирного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ПП ПКР в областях, ОМСУ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под строительство многоквартирных жилых помещений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Государственная поддержка в улучшении жилищных условий граждан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направлений государственной поддержки граждан в улучшении жилищных условий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направления "Доступная ипотека"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МФ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государственных органов и ГИК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направлений "Доступная ипотека" и "Льготная ипотека"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направления "Льготная ипотека"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МТСР, ГИК, МФ, МОН, МЗ, МКИТ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государственных органов и ГИК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 -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"Государственная ипотечная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</w:t>
      </w:r>
      <w:r>
        <w:rPr>
          <w:rFonts w:ascii="Arial" w:cs="Arial" w:eastAsia="Arial" w:hAnsi="Arial"/>
          <w:sz w:val="24"/>
          <w:szCs w:val="24"/>
        </w:rPr>
        <w:t xml:space="preserve"> - Агентство по продвижению инвестиций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строительства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 - Всемирный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KfW</w:t>
      </w:r>
      <w:r>
        <w:rPr>
          <w:rFonts w:ascii="Arial" w:cs="Arial" w:eastAsia="Arial" w:hAnsi="Arial"/>
          <w:sz w:val="24"/>
          <w:szCs w:val="24"/>
        </w:rPr>
        <w:t xml:space="preserve"> - Kreditanstalt für Wiederaufbau - Немецкий государственный банк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u1wxy-6yp4c9vo5cs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dalil.kg/document/97850</w:t>
      </w:r>
    </w:hyperlink>
  </w:p>
  <w:p>
    <w:pPr>
      <w:spacing w:after="0" w:before="40"/>
      <w:jc w:val="center"/>
    </w:pPr>
    <w:hyperlink w:history="1" r:id="rIdq3yqstsams3__zhma-p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3cpnmcjbch7ti6ekahh" Type="http://schemas.openxmlformats.org/officeDocument/2006/relationships/hyperlink" Target="https://dalil.kg/document/158356" TargetMode="External"/><Relationship Id="rIdjkjzapenyg9catwhoyeo3" Type="http://schemas.openxmlformats.org/officeDocument/2006/relationships/hyperlink" Target="https://dalil.kg/document/98637" TargetMode="External"/><Relationship Id="rId3yfn_nnz35aqcim8nkxod" Type="http://schemas.openxmlformats.org/officeDocument/2006/relationships/hyperlink" Target="https://dalil.kg/document/98948" TargetMode="External"/><Relationship Id="rIdoyfgu-n8bjugosl7vc1z1" Type="http://schemas.openxmlformats.org/officeDocument/2006/relationships/hyperlink" Target="https://dalil.kg/document/203685" TargetMode="External"/><Relationship Id="rIdrycnryvmoitnl4qov7x_3" Type="http://schemas.openxmlformats.org/officeDocument/2006/relationships/hyperlink" Target="https://dalil.kg/document/97851" TargetMode="External"/><Relationship Id="rIdt3k7fdgatzmq7nimbadvh" Type="http://schemas.openxmlformats.org/officeDocument/2006/relationships/hyperlink" Target="https://dalil.kg/document/97850#p2" TargetMode="External"/><Relationship Id="rIdqt-uuouoq2u46drg7ilu0" Type="http://schemas.openxmlformats.org/officeDocument/2006/relationships/hyperlink" Target="https://dalil.kg/document/98637" TargetMode="External"/><Relationship Id="rIdblduztykp9ypiehsg9cms" Type="http://schemas.openxmlformats.org/officeDocument/2006/relationships/hyperlink" Target="https://dalil.kg/document/989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u1wxy-6yp4c9vo5cs62" Type="http://schemas.openxmlformats.org/officeDocument/2006/relationships/hyperlink" Target="https://dalil.kg/document/97850" TargetMode="External"/><Relationship Id="rIdq3yqstsams3__zhma-p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2026-09-23T16:36:47.030Z</dcterms:created>
  <dcterms:modified xsi:type="dcterms:W3CDTF">2026-09-23T16:36:47.030Z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