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uo5ap68ae2_2t5u474h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400" w:before="400"/>
        <w:jc w:val="center"/>
      </w:pPr>
      <w:r>
        <w:rPr>
          <w:rFonts w:ascii="Arial" w:cs="Arial" w:eastAsia="Arial" w:hAnsi="Arial"/>
          <w:b/>
          <w:bCs/>
          <w:sz w:val="32"/>
          <w:szCs w:val="32"/>
        </w:rPr>
        <w:t xml:space="preserve">ПОРЯДОК
 обращения с отходами производства и потребления в Кыргызской Республике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обращения с отходами производства и потребления в Кыргызской Республике (далее - Порядок) регулирует вопросы, связанные с организацией юридическими и физическими лицами деятельности в области обращения с отходами производства и потребления независимо от их организационно-правовой формы, а также устанавливает экологические требования к размещению отходов и объектам размещения отходов, определяет порядок разработки проектов нормативов образования отходов и установления лимитов на их размещение.</w:t>
      </w:r>
    </w:p>
    <w:p>
      <w:pPr>
        <w:spacing w:after="60"/>
        <w:ind w:firstLine="567"/>
        <w:jc w:val="both"/>
      </w:pPr>
      <w:r>
        <w:rPr>
          <w:rFonts w:ascii="Arial" w:cs="Arial" w:eastAsia="Arial" w:hAnsi="Arial"/>
          <w:sz w:val="24"/>
          <w:szCs w:val="24"/>
        </w:rPr>
        <w:t xml:space="preserve">2. Государственные органы, органы местного самоуправления, юридические и физические лица при осуществлении своей деятельности по вопросам, связанным с отходами производства и потребления, руководствуются законодательством Кыргызской Республики и настоящим Порядком.</w:t>
      </w:r>
    </w:p>
    <w:p>
      <w:pPr>
        <w:spacing w:after="60"/>
        <w:ind w:firstLine="567"/>
        <w:jc w:val="both"/>
      </w:pPr>
      <w:r>
        <w:rPr>
          <w:rFonts w:ascii="Arial" w:cs="Arial" w:eastAsia="Arial" w:hAnsi="Arial"/>
          <w:sz w:val="24"/>
          <w:szCs w:val="24"/>
        </w:rPr>
        <w:t xml:space="preserve">3. Настоящий Порядок не распространяется на обращение с радиоактивными отходами, на операции по обращению с биологическими и медицинскими отходами.</w:t>
      </w:r>
    </w:p>
    <w:p>
      <w:pPr>
        <w:spacing w:after="200" w:before="200"/>
        <w:jc w:val="center"/>
      </w:pPr>
      <w:r>
        <w:rPr>
          <w:rFonts w:ascii="Arial" w:cs="Arial" w:eastAsia="Arial" w:hAnsi="Arial"/>
          <w:b/>
          <w:bCs/>
          <w:sz w:val="24"/>
          <w:szCs w:val="24"/>
        </w:rPr>
        <w:t xml:space="preserve">2. Порядок нормирования обращения с отходами</w:t>
      </w:r>
    </w:p>
    <w:p>
      <w:pPr>
        <w:spacing w:after="60"/>
        <w:ind w:firstLine="567"/>
        <w:jc w:val="both"/>
      </w:pPr>
      <w:r>
        <w:rPr>
          <w:rFonts w:ascii="Arial" w:cs="Arial" w:eastAsia="Arial" w:hAnsi="Arial"/>
          <w:sz w:val="24"/>
          <w:szCs w:val="24"/>
        </w:rPr>
        <w:t xml:space="preserve">4. В целях создания системы управления отходами производства и потребления, их учета и контроля в Кыргызской Республике осуществляется нормирование обращения с отходами.</w:t>
      </w:r>
    </w:p>
    <w:p>
      <w:pPr>
        <w:spacing w:after="60"/>
        <w:ind w:firstLine="567"/>
        <w:jc w:val="both"/>
      </w:pPr>
      <w:r>
        <w:rPr>
          <w:rFonts w:ascii="Arial" w:cs="Arial" w:eastAsia="Arial" w:hAnsi="Arial"/>
          <w:sz w:val="24"/>
          <w:szCs w:val="24"/>
        </w:rPr>
        <w:t xml:space="preserve">Нормирование обращения с отходами осуществляется путем разработки нормативов образования отходов и установлении лимитов на размещение конкретных видов отходов в течение определенного времени на конкретном объекте размещения отходов в пределах территории предприятия и за ее пределами при условии соблюдения экологических требований в области обращения с отходами и обстановки данной территории.</w:t>
      </w:r>
    </w:p>
    <w:p>
      <w:pPr>
        <w:spacing w:after="60"/>
        <w:ind w:firstLine="567"/>
        <w:jc w:val="both"/>
      </w:pPr>
      <w:r>
        <w:rPr>
          <w:rFonts w:ascii="Arial" w:cs="Arial" w:eastAsia="Arial" w:hAnsi="Arial"/>
          <w:sz w:val="24"/>
          <w:szCs w:val="24"/>
        </w:rPr>
        <w:t xml:space="preserve">5. Проекты нормативов образования отходов и установления лимитов на их размещение (далее - проекты НОО) разрабатываются для объектов хозяйственной деятельности 1 категории опасности физическими и юридическими лицами, в процессе деятельности которых образуются отходы производства и потребления.</w:t>
      </w:r>
    </w:p>
    <w:p>
      <w:pPr>
        <w:spacing w:after="60"/>
        <w:ind w:firstLine="567"/>
        <w:jc w:val="both"/>
      </w:pPr>
      <w:r>
        <w:rPr>
          <w:rFonts w:ascii="Arial" w:cs="Arial" w:eastAsia="Arial" w:hAnsi="Arial"/>
          <w:sz w:val="24"/>
          <w:szCs w:val="24"/>
        </w:rPr>
        <w:t xml:space="preserve">6. Представление на утверждение, пересмотр проектов НОО при изменении технологических и других условий обращения с отходами осуществляется юридическим или физическим лицом, в процессе деятельности которого образуются отходы.</w:t>
      </w:r>
    </w:p>
    <w:p>
      <w:pPr>
        <w:spacing w:after="60"/>
        <w:ind w:firstLine="567"/>
        <w:jc w:val="both"/>
      </w:pPr>
      <w:r>
        <w:rPr>
          <w:rFonts w:ascii="Arial" w:cs="Arial" w:eastAsia="Arial" w:hAnsi="Arial"/>
          <w:sz w:val="24"/>
          <w:szCs w:val="24"/>
        </w:rPr>
        <w:t xml:space="preserve">7. Разработка проектов НОО осуществляется в соответствии с Правилами разработки и утверждения нормативов образования отходов и лимитов на их размещение согласно </w:t>
      </w:r>
      <w:hyperlink w:history="1" r:id="rIdhuszdlgoywc-8ztdkdur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8. Рассмотрение и утверждение проектов НОО осуществляется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9. Срок рассмотрения проектов НОО не должен превышать срока, установленного для проведения государственной экологической экспертизы.</w:t>
      </w:r>
    </w:p>
    <w:p>
      <w:pPr>
        <w:spacing w:after="60"/>
        <w:ind w:firstLine="567"/>
        <w:jc w:val="both"/>
      </w:pPr>
      <w:r>
        <w:rPr>
          <w:rFonts w:ascii="Arial" w:cs="Arial" w:eastAsia="Arial" w:hAnsi="Arial"/>
          <w:sz w:val="24"/>
          <w:szCs w:val="24"/>
        </w:rPr>
        <w:t xml:space="preserve">10. Лимиты на размещение отходов для хозяйствующих субъектов устанавливаются на срок действия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11. Для утверждения нормативов образования отходов и лимитов на их размещение хозяйствующие субъекты представляют сопроводительным письмом в уполномоченный государственный орган по охране окружающей среды:</w:t>
      </w:r>
    </w:p>
    <w:p>
      <w:pPr>
        <w:spacing w:after="60"/>
        <w:ind w:firstLine="567"/>
        <w:jc w:val="both"/>
      </w:pPr>
      <w:r>
        <w:rPr>
          <w:rFonts w:ascii="Arial" w:cs="Arial" w:eastAsia="Arial" w:hAnsi="Arial"/>
          <w:sz w:val="24"/>
          <w:szCs w:val="24"/>
        </w:rPr>
        <w:t xml:space="preserve">а) заявление об утверждении проекта НОО с указанием нижеследующих сведений:</w:t>
      </w:r>
    </w:p>
    <w:p>
      <w:pPr>
        <w:spacing w:after="60"/>
        <w:ind w:firstLine="567"/>
        <w:jc w:val="both"/>
      </w:pPr>
      <w:r>
        <w:rPr>
          <w:rFonts w:ascii="Arial" w:cs="Arial" w:eastAsia="Arial" w:hAnsi="Arial"/>
          <w:sz w:val="24"/>
          <w:szCs w:val="24"/>
        </w:rPr>
        <w:t xml:space="preserve">- полное и (в случае, если имеется) сокращенное наименование, организационно-правовая форма юридического лица, место его нахождения - для юридического лица;</w:t>
      </w:r>
    </w:p>
    <w:p>
      <w:pPr>
        <w:spacing w:after="60"/>
        <w:ind w:firstLine="567"/>
        <w:jc w:val="both"/>
      </w:pPr>
      <w:r>
        <w:rPr>
          <w:rFonts w:ascii="Arial" w:cs="Arial" w:eastAsia="Arial" w:hAnsi="Arial"/>
          <w:sz w:val="24"/>
          <w:szCs w:val="24"/>
        </w:rPr>
        <w:t xml:space="preserve">- фамилия, имя и отчество, место жительства, данные документа, удостоверяющего личность - для физического лица;</w:t>
      </w:r>
    </w:p>
    <w:p>
      <w:pPr>
        <w:spacing w:after="60"/>
        <w:ind w:firstLine="567"/>
        <w:jc w:val="both"/>
      </w:pPr>
      <w:r>
        <w:rPr>
          <w:rFonts w:ascii="Arial" w:cs="Arial" w:eastAsia="Arial" w:hAnsi="Arial"/>
          <w:sz w:val="24"/>
          <w:szCs w:val="24"/>
        </w:rPr>
        <w:t xml:space="preserve">б) следующие документы:</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копия свидетельства о государственной регистрации;</w:t>
      </w:r>
    </w:p>
    <w:p>
      <w:pPr>
        <w:spacing w:after="60"/>
        <w:ind w:firstLine="567"/>
        <w:jc w:val="both"/>
      </w:pPr>
      <w:r>
        <w:rPr>
          <w:rFonts w:ascii="Arial" w:cs="Arial" w:eastAsia="Arial" w:hAnsi="Arial"/>
          <w:sz w:val="24"/>
          <w:szCs w:val="24"/>
        </w:rPr>
        <w:t xml:space="preserve">- копия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 копия паспорта или другой документ, удостоверяющий личность заявителя;</w:t>
      </w:r>
    </w:p>
    <w:p>
      <w:pPr>
        <w:spacing w:after="60"/>
        <w:ind w:firstLine="567"/>
        <w:jc w:val="both"/>
      </w:pPr>
      <w:r>
        <w:rPr>
          <w:rFonts w:ascii="Arial" w:cs="Arial" w:eastAsia="Arial" w:hAnsi="Arial"/>
          <w:sz w:val="24"/>
          <w:szCs w:val="24"/>
        </w:rPr>
        <w:t xml:space="preserve">- проект НОО;</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 копия патента на занятие предпринимательской деятельностью;</w:t>
      </w:r>
    </w:p>
    <w:p>
      <w:pPr>
        <w:spacing w:after="60"/>
        <w:ind w:firstLine="567"/>
        <w:jc w:val="both"/>
      </w:pPr>
      <w:r>
        <w:rPr>
          <w:rFonts w:ascii="Arial" w:cs="Arial" w:eastAsia="Arial" w:hAnsi="Arial"/>
          <w:sz w:val="24"/>
          <w:szCs w:val="24"/>
        </w:rPr>
        <w:t xml:space="preserve">- копия лицензии на осуществление деятельности по утилизации, хранению, захоронению, уничтожению отходов токсичных материалов и веществ;</w:t>
      </w:r>
    </w:p>
    <w:p>
      <w:pPr>
        <w:spacing w:after="60"/>
        <w:ind w:firstLine="567"/>
        <w:jc w:val="both"/>
      </w:pPr>
      <w:r>
        <w:rPr>
          <w:rFonts w:ascii="Arial" w:cs="Arial" w:eastAsia="Arial" w:hAnsi="Arial"/>
          <w:sz w:val="24"/>
          <w:szCs w:val="24"/>
        </w:rPr>
        <w:t xml:space="preserve">- копия паспорта или другой документ, удостоверяющий личность заявителя;</w:t>
      </w:r>
    </w:p>
    <w:p>
      <w:pPr>
        <w:spacing w:after="60"/>
        <w:ind w:firstLine="567"/>
        <w:jc w:val="both"/>
      </w:pPr>
      <w:r>
        <w:rPr>
          <w:rFonts w:ascii="Arial" w:cs="Arial" w:eastAsia="Arial" w:hAnsi="Arial"/>
          <w:sz w:val="24"/>
          <w:szCs w:val="24"/>
        </w:rPr>
        <w:t xml:space="preserve">- проект НОО.</w:t>
      </w:r>
    </w:p>
    <w:p>
      <w:pPr>
        <w:spacing w:after="60"/>
        <w:ind w:firstLine="567"/>
        <w:jc w:val="both"/>
      </w:pPr>
      <w:r>
        <w:rPr>
          <w:rFonts w:ascii="Arial" w:cs="Arial" w:eastAsia="Arial" w:hAnsi="Arial"/>
          <w:sz w:val="24"/>
          <w:szCs w:val="24"/>
        </w:rPr>
        <w:t xml:space="preserve">Копии документов, предусмотренных пунктом 11 настоящих Правил, представляются с предъявлением оригинала.</w:t>
      </w:r>
    </w:p>
    <w:p>
      <w:pPr>
        <w:spacing w:after="60"/>
        <w:ind w:firstLine="567"/>
        <w:jc w:val="both"/>
      </w:pPr>
      <w:r>
        <w:rPr>
          <w:rFonts w:ascii="Arial" w:cs="Arial" w:eastAsia="Arial" w:hAnsi="Arial"/>
          <w:sz w:val="24"/>
          <w:szCs w:val="24"/>
        </w:rPr>
        <w:t xml:space="preserve">12. Уполномоченный государственный орган по охране окружающей среды на основании проекта НОО определяет лимиты размещения отходов и в установленном порядке принимают решение о выдаче разрешения на их размещение либо об отказе в их установлении (с мотивированным обоснованием).</w:t>
      </w:r>
    </w:p>
    <w:p>
      <w:pPr>
        <w:spacing w:after="60"/>
        <w:ind w:firstLine="567"/>
        <w:jc w:val="both"/>
      </w:pPr>
      <w:r>
        <w:rPr>
          <w:rFonts w:ascii="Arial" w:cs="Arial" w:eastAsia="Arial" w:hAnsi="Arial"/>
          <w:sz w:val="24"/>
          <w:szCs w:val="24"/>
        </w:rPr>
        <w:t xml:space="preserve">Основанием для отказа в установлении нормативов образования отходов и лимитов на их размещение является представление документов, указанных в пункте 11 не в полном объеме (некомплектность материалов заявителя) либо наличие в их составе искаженных сведений или недостоверной информации, в том числе:</w:t>
      </w:r>
    </w:p>
    <w:p>
      <w:pPr>
        <w:spacing w:after="60"/>
        <w:ind w:firstLine="567"/>
        <w:jc w:val="both"/>
      </w:pPr>
      <w:r>
        <w:rPr>
          <w:rFonts w:ascii="Arial" w:cs="Arial" w:eastAsia="Arial" w:hAnsi="Arial"/>
          <w:sz w:val="24"/>
          <w:szCs w:val="24"/>
        </w:rPr>
        <w:t xml:space="preserve">- выявление в составе материалов заявителя фальсифицированных документов (копий лицензий и разрешений);</w:t>
      </w:r>
    </w:p>
    <w:p>
      <w:pPr>
        <w:spacing w:after="60"/>
        <w:ind w:firstLine="567"/>
        <w:jc w:val="both"/>
      </w:pPr>
      <w:r>
        <w:rPr>
          <w:rFonts w:ascii="Arial" w:cs="Arial" w:eastAsia="Arial" w:hAnsi="Arial"/>
          <w:sz w:val="24"/>
          <w:szCs w:val="24"/>
        </w:rPr>
        <w:t xml:space="preserve">- выявление отсутствия в составе представленного заявителем проекта НОО сведений о составе, опасных свойствах, классах опасности для окружающей среды отходов, на которые заявителем запрашиваются лимиты на размещение;</w:t>
      </w:r>
    </w:p>
    <w:p>
      <w:pPr>
        <w:spacing w:after="60"/>
        <w:ind w:firstLine="567"/>
        <w:jc w:val="both"/>
      </w:pPr>
      <w:r>
        <w:rPr>
          <w:rFonts w:ascii="Arial" w:cs="Arial" w:eastAsia="Arial" w:hAnsi="Arial"/>
          <w:sz w:val="24"/>
          <w:szCs w:val="24"/>
        </w:rPr>
        <w:t xml:space="preserve">- если приведенные в составе представленного заявителем проекта НОО сведения о составе отходов не подтверждены результатами аналитических исследований, проведенных в установленном аккредитованными лабораториями порядке;</w:t>
      </w:r>
    </w:p>
    <w:p>
      <w:pPr>
        <w:spacing w:after="60"/>
        <w:ind w:firstLine="567"/>
        <w:jc w:val="both"/>
      </w:pPr>
      <w:r>
        <w:rPr>
          <w:rFonts w:ascii="Arial" w:cs="Arial" w:eastAsia="Arial" w:hAnsi="Arial"/>
          <w:sz w:val="24"/>
          <w:szCs w:val="24"/>
        </w:rPr>
        <w:t xml:space="preserve">- выявление несоответствия кодов отходов, указанных в представленном заявителем проекта НОО кодам отходов, установленным </w:t>
      </w:r>
      <w:r>
        <w:rPr>
          <w:rFonts w:ascii="Arial" w:cs="Arial" w:eastAsia="Arial" w:hAnsi="Arial"/>
          <w:sz w:val="24"/>
          <w:szCs w:val="24"/>
        </w:rPr>
        <w:t xml:space="preserve">Классификатором</w:t>
      </w:r>
      <w:r>
        <w:rPr>
          <w:rFonts w:ascii="Arial" w:cs="Arial" w:eastAsia="Arial" w:hAnsi="Arial"/>
          <w:sz w:val="24"/>
          <w:szCs w:val="24"/>
        </w:rPr>
        <w:t xml:space="preserve"> опасных отходов,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60"/>
        <w:ind w:firstLine="567"/>
        <w:jc w:val="both"/>
      </w:pPr>
      <w:r>
        <w:rPr>
          <w:rFonts w:ascii="Arial" w:cs="Arial" w:eastAsia="Arial" w:hAnsi="Arial"/>
          <w:sz w:val="24"/>
          <w:szCs w:val="24"/>
        </w:rPr>
        <w:t xml:space="preserve">- выявление несоответствия сведений о воздействии отходов на окружающую среду, указанных в представленном заявителем проекта НОО, уровню фактического воздействия отходов на окружающую среду;</w:t>
      </w:r>
    </w:p>
    <w:p>
      <w:pPr>
        <w:spacing w:after="60"/>
        <w:ind w:firstLine="567"/>
        <w:jc w:val="both"/>
      </w:pPr>
      <w:r>
        <w:rPr>
          <w:rFonts w:ascii="Arial" w:cs="Arial" w:eastAsia="Arial" w:hAnsi="Arial"/>
          <w:sz w:val="24"/>
          <w:szCs w:val="24"/>
        </w:rPr>
        <w:t xml:space="preserve">- выявление несоответствия в представленном проекте НОО сведений об обустройстве объектов размещения (хранения) отходов, находящихся на балансе заявителя, и их характеристиках, фактической оборудованности и состоянию данных объектов;</w:t>
      </w:r>
    </w:p>
    <w:p>
      <w:pPr>
        <w:spacing w:after="60"/>
        <w:ind w:firstLine="567"/>
        <w:jc w:val="both"/>
      </w:pPr>
      <w:r>
        <w:rPr>
          <w:rFonts w:ascii="Arial" w:cs="Arial" w:eastAsia="Arial" w:hAnsi="Arial"/>
          <w:sz w:val="24"/>
          <w:szCs w:val="24"/>
        </w:rPr>
        <w:t xml:space="preserve">- выявление превышения допустимого воздействия на окружающую среду объектов размещения (хранения) отходов, находящихся на балансе заявителя.</w:t>
      </w:r>
    </w:p>
    <w:p>
      <w:pPr>
        <w:spacing w:after="60"/>
        <w:ind w:firstLine="567"/>
        <w:jc w:val="both"/>
      </w:pPr>
      <w:r>
        <w:rPr>
          <w:rFonts w:ascii="Arial" w:cs="Arial" w:eastAsia="Arial" w:hAnsi="Arial"/>
          <w:sz w:val="24"/>
          <w:szCs w:val="24"/>
        </w:rPr>
        <w:t xml:space="preserve">В случае выявления оснований для отказа в утверждении проектов НОО уполномоченный государственный орган по охране окружающей среды в 5-дневный срок с даты приема документов, указанных в пункте 11, в письменной форме уведомляют об этом заявителя.</w:t>
      </w:r>
    </w:p>
    <w:p>
      <w:pPr>
        <w:spacing w:after="60"/>
        <w:ind w:firstLine="567"/>
        <w:jc w:val="both"/>
      </w:pPr>
      <w:r>
        <w:rPr>
          <w:rFonts w:ascii="Arial" w:cs="Arial" w:eastAsia="Arial" w:hAnsi="Arial"/>
          <w:sz w:val="24"/>
          <w:szCs w:val="24"/>
        </w:rPr>
        <w:t xml:space="preserve">13. В материалах проекта НОО также должны содержаться:</w:t>
      </w:r>
    </w:p>
    <w:p>
      <w:pPr>
        <w:spacing w:after="60"/>
        <w:ind w:firstLine="567"/>
        <w:jc w:val="both"/>
      </w:pPr>
      <w:r>
        <w:rPr>
          <w:rFonts w:ascii="Arial" w:cs="Arial" w:eastAsia="Arial" w:hAnsi="Arial"/>
          <w:sz w:val="24"/>
          <w:szCs w:val="24"/>
        </w:rPr>
        <w:t xml:space="preserve">- общие сведения о предприятии;</w:t>
      </w:r>
    </w:p>
    <w:p>
      <w:pPr>
        <w:spacing w:after="60"/>
        <w:ind w:firstLine="567"/>
        <w:jc w:val="both"/>
      </w:pPr>
      <w:r>
        <w:rPr>
          <w:rFonts w:ascii="Arial" w:cs="Arial" w:eastAsia="Arial" w:hAnsi="Arial"/>
          <w:sz w:val="24"/>
          <w:szCs w:val="24"/>
        </w:rPr>
        <w:t xml:space="preserve">- характеристика производственных и технологических процессов, используемого сырья;</w:t>
      </w:r>
    </w:p>
    <w:p>
      <w:pPr>
        <w:spacing w:after="60"/>
        <w:ind w:firstLine="567"/>
        <w:jc w:val="both"/>
      </w:pPr>
      <w:r>
        <w:rPr>
          <w:rFonts w:ascii="Arial" w:cs="Arial" w:eastAsia="Arial" w:hAnsi="Arial"/>
          <w:sz w:val="24"/>
          <w:szCs w:val="24"/>
        </w:rPr>
        <w:t xml:space="preserve">- расчеты и обоснование объемов образования отходов;</w:t>
      </w:r>
    </w:p>
    <w:p>
      <w:pPr>
        <w:spacing w:after="60"/>
        <w:ind w:firstLine="567"/>
        <w:jc w:val="both"/>
      </w:pPr>
      <w:r>
        <w:rPr>
          <w:rFonts w:ascii="Arial" w:cs="Arial" w:eastAsia="Arial" w:hAnsi="Arial"/>
          <w:sz w:val="24"/>
          <w:szCs w:val="24"/>
        </w:rPr>
        <w:t xml:space="preserve">- сведения о классификации отходов;</w:t>
      </w:r>
    </w:p>
    <w:p>
      <w:pPr>
        <w:spacing w:after="60"/>
        <w:ind w:firstLine="567"/>
        <w:jc w:val="both"/>
      </w:pPr>
      <w:r>
        <w:rPr>
          <w:rFonts w:ascii="Arial" w:cs="Arial" w:eastAsia="Arial" w:hAnsi="Arial"/>
          <w:sz w:val="24"/>
          <w:szCs w:val="24"/>
        </w:rPr>
        <w:t xml:space="preserve">- описание системы управления отходов;</w:t>
      </w:r>
    </w:p>
    <w:p>
      <w:pPr>
        <w:spacing w:after="60"/>
        <w:ind w:firstLine="567"/>
        <w:jc w:val="both"/>
      </w:pPr>
      <w:r>
        <w:rPr>
          <w:rFonts w:ascii="Arial" w:cs="Arial" w:eastAsia="Arial" w:hAnsi="Arial"/>
          <w:sz w:val="24"/>
          <w:szCs w:val="24"/>
        </w:rPr>
        <w:t xml:space="preserve">- оценка уровня загрязнения окружающей среды;</w:t>
      </w:r>
    </w:p>
    <w:p>
      <w:pPr>
        <w:spacing w:after="60"/>
        <w:ind w:firstLine="567"/>
        <w:jc w:val="both"/>
      </w:pPr>
      <w:r>
        <w:rPr>
          <w:rFonts w:ascii="Arial" w:cs="Arial" w:eastAsia="Arial" w:hAnsi="Arial"/>
          <w:sz w:val="24"/>
          <w:szCs w:val="24"/>
        </w:rPr>
        <w:t xml:space="preserve">- сведения о возможных аварийных ситуациях;</w:t>
      </w:r>
    </w:p>
    <w:p>
      <w:pPr>
        <w:spacing w:after="60"/>
        <w:ind w:firstLine="567"/>
        <w:jc w:val="both"/>
      </w:pPr>
      <w:r>
        <w:rPr>
          <w:rFonts w:ascii="Arial" w:cs="Arial" w:eastAsia="Arial" w:hAnsi="Arial"/>
          <w:sz w:val="24"/>
          <w:szCs w:val="24"/>
        </w:rPr>
        <w:t xml:space="preserve">- сведения о производственном контроле при обращении с отходами;</w:t>
      </w:r>
    </w:p>
    <w:p>
      <w:pPr>
        <w:spacing w:after="60"/>
        <w:ind w:firstLine="567"/>
        <w:jc w:val="both"/>
      </w:pPr>
      <w:r>
        <w:rPr>
          <w:rFonts w:ascii="Arial" w:cs="Arial" w:eastAsia="Arial" w:hAnsi="Arial"/>
          <w:sz w:val="24"/>
          <w:szCs w:val="24"/>
        </w:rPr>
        <w:t xml:space="preserve">- предложения по лимитам размещения отходов;</w:t>
      </w:r>
    </w:p>
    <w:p>
      <w:pPr>
        <w:spacing w:after="60"/>
        <w:ind w:firstLine="567"/>
        <w:jc w:val="both"/>
      </w:pPr>
      <w:r>
        <w:rPr>
          <w:rFonts w:ascii="Arial" w:cs="Arial" w:eastAsia="Arial" w:hAnsi="Arial"/>
          <w:sz w:val="24"/>
          <w:szCs w:val="24"/>
        </w:rPr>
        <w:t xml:space="preserve">- предложения о мероприятиях, обеспечивающих снижение негативного влияния размещаемых отходов на окружающую среду и здоровье населения, с учетом внедрения прогрессивных малоотходных технологий, достижений наилучшей науки и практики;</w:t>
      </w:r>
    </w:p>
    <w:p>
      <w:pPr>
        <w:spacing w:after="60"/>
        <w:ind w:firstLine="567"/>
        <w:jc w:val="both"/>
      </w:pPr>
      <w:r>
        <w:rPr>
          <w:rFonts w:ascii="Arial" w:cs="Arial" w:eastAsia="Arial" w:hAnsi="Arial"/>
          <w:sz w:val="24"/>
          <w:szCs w:val="24"/>
        </w:rPr>
        <w:t xml:space="preserve">- копии паспортов отходов.</w:t>
      </w:r>
    </w:p>
    <w:p>
      <w:pPr>
        <w:spacing w:after="200" w:before="200"/>
        <w:jc w:val="center"/>
      </w:pPr>
      <w:r>
        <w:rPr>
          <w:rFonts w:ascii="Arial" w:cs="Arial" w:eastAsia="Arial" w:hAnsi="Arial"/>
          <w:b/>
          <w:bCs/>
          <w:sz w:val="24"/>
          <w:szCs w:val="24"/>
        </w:rPr>
        <w:t xml:space="preserve">3. Общие требования к сбору и хранению отходов</w:t>
      </w:r>
    </w:p>
    <w:p>
      <w:pPr>
        <w:spacing w:after="60"/>
        <w:ind w:firstLine="567"/>
        <w:jc w:val="both"/>
      </w:pPr>
      <w:r>
        <w:rPr>
          <w:rFonts w:ascii="Arial" w:cs="Arial" w:eastAsia="Arial" w:hAnsi="Arial"/>
          <w:sz w:val="24"/>
          <w:szCs w:val="24"/>
        </w:rPr>
        <w:t xml:space="preserve">14. Места складирования отходов на территории собственника отходов, их границы (площадь, объемы), обустройство, а также должностные лица, ответственные за их эксплуатацию, определяются собственником отходов.</w:t>
      </w:r>
    </w:p>
    <w:p>
      <w:pPr>
        <w:spacing w:after="60"/>
        <w:ind w:firstLine="567"/>
        <w:jc w:val="both"/>
      </w:pPr>
      <w:r>
        <w:rPr>
          <w:rFonts w:ascii="Arial" w:cs="Arial" w:eastAsia="Arial" w:hAnsi="Arial"/>
          <w:sz w:val="24"/>
          <w:szCs w:val="24"/>
        </w:rPr>
        <w:t xml:space="preserve">15. 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 В случае невозможности раздельного сбора таких отходов следует предусмотреть их передачу на сортировку специализированным предприятиям. Обязательным условием временного хранения таких отходов является сохранение их ценных качеств и свойств как вторичных материальных ресурсов.</w:t>
      </w:r>
    </w:p>
    <w:p>
      <w:pPr>
        <w:spacing w:after="60"/>
        <w:ind w:firstLine="567"/>
        <w:jc w:val="both"/>
      </w:pPr>
      <w:r>
        <w:rPr>
          <w:rFonts w:ascii="Arial" w:cs="Arial" w:eastAsia="Arial" w:hAnsi="Arial"/>
          <w:sz w:val="24"/>
          <w:szCs w:val="24"/>
        </w:rPr>
        <w:t xml:space="preserve">16. Юридические и физические лица, осуществляющие сбор вторичных ресурсов, их сортировку и утилизацию, разрабатывают и вносят предложения в органы местного самоуправления по размещению пунктов приема, сортировки и утилизации вторичных ресурсов.</w:t>
      </w:r>
    </w:p>
    <w:p>
      <w:pPr>
        <w:spacing w:after="60"/>
        <w:ind w:firstLine="567"/>
        <w:jc w:val="both"/>
      </w:pPr>
      <w:r>
        <w:rPr>
          <w:rFonts w:ascii="Arial" w:cs="Arial" w:eastAsia="Arial" w:hAnsi="Arial"/>
          <w:sz w:val="24"/>
          <w:szCs w:val="24"/>
        </w:rPr>
        <w:t xml:space="preserve">17. Накопление и хранение отходов на территории собственника отходов допускается временно в случае:</w:t>
      </w:r>
    </w:p>
    <w:p>
      <w:pPr>
        <w:spacing w:after="60"/>
        <w:ind w:firstLine="567"/>
        <w:jc w:val="both"/>
      </w:pPr>
      <w:r>
        <w:rPr>
          <w:rFonts w:ascii="Arial" w:cs="Arial" w:eastAsia="Arial" w:hAnsi="Arial"/>
          <w:sz w:val="24"/>
          <w:szCs w:val="24"/>
        </w:rPr>
        <w:t xml:space="preserve">- невозможности их своевременного использования в последующем технологическом цикле по причине отсутствия соответствующих технологий и/или производственных мощностей;</w:t>
      </w:r>
    </w:p>
    <w:p>
      <w:pPr>
        <w:spacing w:after="60"/>
        <w:ind w:firstLine="567"/>
        <w:jc w:val="both"/>
      </w:pPr>
      <w:r>
        <w:rPr>
          <w:rFonts w:ascii="Arial" w:cs="Arial" w:eastAsia="Arial" w:hAnsi="Arial"/>
          <w:sz w:val="24"/>
          <w:szCs w:val="24"/>
        </w:rPr>
        <w:t xml:space="preserve">- необходимости накопления отходов для формирования транспортной партии в целях передачи другому физическому или юридическому лицу, согласно договору;</w:t>
      </w:r>
    </w:p>
    <w:p>
      <w:pPr>
        <w:spacing w:after="60"/>
        <w:ind w:firstLine="567"/>
        <w:jc w:val="both"/>
      </w:pPr>
      <w:r>
        <w:rPr>
          <w:rFonts w:ascii="Arial" w:cs="Arial" w:eastAsia="Arial" w:hAnsi="Arial"/>
          <w:sz w:val="24"/>
          <w:szCs w:val="24"/>
        </w:rPr>
        <w:t xml:space="preserve">- отсутствия потребителей;</w:t>
      </w:r>
    </w:p>
    <w:p>
      <w:pPr>
        <w:spacing w:after="60"/>
        <w:ind w:firstLine="567"/>
        <w:jc w:val="both"/>
      </w:pPr>
      <w:r>
        <w:rPr>
          <w:rFonts w:ascii="Arial" w:cs="Arial" w:eastAsia="Arial" w:hAnsi="Arial"/>
          <w:sz w:val="24"/>
          <w:szCs w:val="24"/>
        </w:rPr>
        <w:t xml:space="preserve">- ликвидации последствий техногенных аварий или природных явлений.</w:t>
      </w:r>
    </w:p>
    <w:p>
      <w:pPr>
        <w:spacing w:after="60"/>
        <w:ind w:firstLine="567"/>
        <w:jc w:val="both"/>
      </w:pPr>
      <w:r>
        <w:rPr>
          <w:rFonts w:ascii="Arial" w:cs="Arial" w:eastAsia="Arial" w:hAnsi="Arial"/>
          <w:sz w:val="24"/>
          <w:szCs w:val="24"/>
        </w:rPr>
        <w:t xml:space="preserve">18. Способы временного хранения отходов определяются их физическим состоянием, химическим составом и классом опасности отходов:</w:t>
      </w:r>
    </w:p>
    <w:p>
      <w:pPr>
        <w:spacing w:after="60"/>
        <w:ind w:firstLine="567"/>
        <w:jc w:val="both"/>
      </w:pPr>
      <w:r>
        <w:rPr>
          <w:rFonts w:ascii="Arial" w:cs="Arial" w:eastAsia="Arial" w:hAnsi="Arial"/>
          <w:sz w:val="24"/>
          <w:szCs w:val="24"/>
        </w:rPr>
        <w:t xml:space="preserve">- отходы первого класса опасности хранятся исключительно в герметичных емкостях (контейнеры, бочки, цистерны);</w:t>
      </w:r>
    </w:p>
    <w:p>
      <w:pPr>
        <w:spacing w:after="60"/>
        <w:ind w:firstLine="567"/>
        <w:jc w:val="both"/>
      </w:pPr>
      <w:r>
        <w:rPr>
          <w:rFonts w:ascii="Arial" w:cs="Arial" w:eastAsia="Arial" w:hAnsi="Arial"/>
          <w:sz w:val="24"/>
          <w:szCs w:val="24"/>
        </w:rPr>
        <w:t xml:space="preserve">- отходы второго класса опасности хранятся в надежно закрытой таре (закрытые ящики, пластиковые пакеты и мешки);</w:t>
      </w:r>
    </w:p>
    <w:p>
      <w:pPr>
        <w:spacing w:after="60"/>
        <w:ind w:firstLine="567"/>
        <w:jc w:val="both"/>
      </w:pPr>
      <w:r>
        <w:rPr>
          <w:rFonts w:ascii="Arial" w:cs="Arial" w:eastAsia="Arial" w:hAnsi="Arial"/>
          <w:sz w:val="24"/>
          <w:szCs w:val="24"/>
        </w:rPr>
        <w:t xml:space="preserve">- отходы третьего класса опасности хранятся в полиэтиленовых и бумажных мешках и пакетах, в хлопчатобумажных тканевых мешках, которые по заполнении затариваются, а затем доставляются в места хранения отходов;</w:t>
      </w:r>
    </w:p>
    <w:p>
      <w:pPr>
        <w:spacing w:after="60"/>
        <w:ind w:firstLine="567"/>
        <w:jc w:val="both"/>
      </w:pPr>
      <w:r>
        <w:rPr>
          <w:rFonts w:ascii="Arial" w:cs="Arial" w:eastAsia="Arial" w:hAnsi="Arial"/>
          <w:sz w:val="24"/>
          <w:szCs w:val="24"/>
        </w:rPr>
        <w:t xml:space="preserve">- отходы четвертого класса опасности хранятся открыто навалом, насыпью в специальном месте или контейнере для промышленных отходов;</w:t>
      </w:r>
    </w:p>
    <w:p>
      <w:pPr>
        <w:spacing w:after="60"/>
        <w:ind w:firstLine="567"/>
        <w:jc w:val="both"/>
      </w:pPr>
      <w:r>
        <w:rPr>
          <w:rFonts w:ascii="Arial" w:cs="Arial" w:eastAsia="Arial" w:hAnsi="Arial"/>
          <w:sz w:val="24"/>
          <w:szCs w:val="24"/>
        </w:rPr>
        <w:t xml:space="preserve">- отходы пятого класса опасности хранятся открыто навалом, насыпью в специальном месте или контейнере для промышленных отходов.</w:t>
      </w:r>
    </w:p>
    <w:p>
      <w:pPr>
        <w:spacing w:after="60"/>
        <w:ind w:firstLine="567"/>
        <w:jc w:val="both"/>
      </w:pPr>
      <w:r>
        <w:rPr>
          <w:rFonts w:ascii="Arial" w:cs="Arial" w:eastAsia="Arial" w:hAnsi="Arial"/>
          <w:sz w:val="24"/>
          <w:szCs w:val="24"/>
        </w:rPr>
        <w:t xml:space="preserve">19. Временное хранение отходов производства и потребления осуществляется:</w:t>
      </w:r>
    </w:p>
    <w:p>
      <w:pPr>
        <w:spacing w:after="60"/>
        <w:ind w:firstLine="567"/>
        <w:jc w:val="both"/>
      </w:pPr>
      <w:r>
        <w:rPr>
          <w:rFonts w:ascii="Arial" w:cs="Arial" w:eastAsia="Arial" w:hAnsi="Arial"/>
          <w:sz w:val="24"/>
          <w:szCs w:val="24"/>
        </w:rPr>
        <w:t xml:space="preserve">- на производственной территории;</w:t>
      </w:r>
    </w:p>
    <w:p>
      <w:pPr>
        <w:spacing w:after="60"/>
        <w:ind w:firstLine="567"/>
        <w:jc w:val="both"/>
      </w:pPr>
      <w:r>
        <w:rPr>
          <w:rFonts w:ascii="Arial" w:cs="Arial" w:eastAsia="Arial" w:hAnsi="Arial"/>
          <w:sz w:val="24"/>
          <w:szCs w:val="24"/>
        </w:rPr>
        <w:t xml:space="preserve">- на территориях приемных пунктов сбора вторичного сырья;</w:t>
      </w:r>
    </w:p>
    <w:p>
      <w:pPr>
        <w:spacing w:after="60"/>
        <w:ind w:firstLine="567"/>
        <w:jc w:val="both"/>
      </w:pPr>
      <w:r>
        <w:rPr>
          <w:rFonts w:ascii="Arial" w:cs="Arial" w:eastAsia="Arial" w:hAnsi="Arial"/>
          <w:sz w:val="24"/>
          <w:szCs w:val="24"/>
        </w:rPr>
        <w:t xml:space="preserve">- на территориях специализированных предприятий по переработке и обезвреживанию отходов.</w:t>
      </w:r>
    </w:p>
    <w:p>
      <w:pPr>
        <w:spacing w:after="60"/>
        <w:ind w:firstLine="567"/>
        <w:jc w:val="both"/>
      </w:pPr>
      <w:r>
        <w:rPr>
          <w:rFonts w:ascii="Arial" w:cs="Arial" w:eastAsia="Arial" w:hAnsi="Arial"/>
          <w:sz w:val="24"/>
          <w:szCs w:val="24"/>
        </w:rPr>
        <w:t xml:space="preserve">20. Для целей временного хранения отходов производства и потребления используются:</w:t>
      </w:r>
    </w:p>
    <w:p>
      <w:pPr>
        <w:spacing w:after="60"/>
        <w:ind w:firstLine="567"/>
        <w:jc w:val="both"/>
      </w:pPr>
      <w:r>
        <w:rPr>
          <w:rFonts w:ascii="Arial" w:cs="Arial" w:eastAsia="Arial" w:hAnsi="Arial"/>
          <w:sz w:val="24"/>
          <w:szCs w:val="24"/>
        </w:rPr>
        <w:t xml:space="preserve">- закрытые площадки временного хранения отходов (производственные, вспомогательные стационарные и/или временные помещения);</w:t>
      </w:r>
    </w:p>
    <w:p>
      <w:pPr>
        <w:spacing w:after="60"/>
        <w:ind w:firstLine="567"/>
        <w:jc w:val="both"/>
      </w:pPr>
      <w:r>
        <w:rPr>
          <w:rFonts w:ascii="Arial" w:cs="Arial" w:eastAsia="Arial" w:hAnsi="Arial"/>
          <w:sz w:val="24"/>
          <w:szCs w:val="24"/>
        </w:rPr>
        <w:t xml:space="preserve">- открытые площадки временного хранения отходов;</w:t>
      </w:r>
    </w:p>
    <w:p>
      <w:pPr>
        <w:spacing w:after="60"/>
        <w:ind w:firstLine="567"/>
        <w:jc w:val="both"/>
      </w:pPr>
      <w:r>
        <w:rPr>
          <w:rFonts w:ascii="Arial" w:cs="Arial" w:eastAsia="Arial" w:hAnsi="Arial"/>
          <w:sz w:val="24"/>
          <w:szCs w:val="24"/>
        </w:rPr>
        <w:t xml:space="preserve">- технологические емкости и резервуары.</w:t>
      </w:r>
    </w:p>
    <w:p>
      <w:pPr>
        <w:spacing w:after="60"/>
        <w:ind w:firstLine="567"/>
        <w:jc w:val="both"/>
      </w:pPr>
      <w:r>
        <w:rPr>
          <w:rFonts w:ascii="Arial" w:cs="Arial" w:eastAsia="Arial" w:hAnsi="Arial"/>
          <w:sz w:val="24"/>
          <w:szCs w:val="24"/>
        </w:rPr>
        <w:t xml:space="preserve">21. При временном хранении отходов в нестационарных складах, на открытых площадках без тары (навалом, насыпью) или в негерметичной таре должны соблюдаться следующие условия:</w:t>
      </w:r>
    </w:p>
    <w:p>
      <w:pPr>
        <w:spacing w:after="60"/>
        <w:ind w:firstLine="567"/>
        <w:jc w:val="both"/>
      </w:pPr>
      <w:r>
        <w:rPr>
          <w:rFonts w:ascii="Arial" w:cs="Arial" w:eastAsia="Arial" w:hAnsi="Arial"/>
          <w:sz w:val="24"/>
          <w:szCs w:val="24"/>
        </w:rPr>
        <w:t xml:space="preserve">- временные склады и открытые площадки должны располагаться с подветренной стороны по отношению к жилой застройке;</w:t>
      </w:r>
    </w:p>
    <w:p>
      <w:pPr>
        <w:spacing w:after="60"/>
        <w:ind w:firstLine="567"/>
        <w:jc w:val="both"/>
      </w:pPr>
      <w:r>
        <w:rPr>
          <w:rFonts w:ascii="Arial" w:cs="Arial" w:eastAsia="Arial" w:hAnsi="Arial"/>
          <w:sz w:val="24"/>
          <w:szCs w:val="24"/>
        </w:rPr>
        <w:t xml:space="preserve">- поверхность хранящихся насыпью отходов или открытых приемников-накопителей должна быть защищена от воздействия атмосферных осадков и ветров (укрытие брезентом, оборудование навесом и т.д.);</w:t>
      </w:r>
    </w:p>
    <w:p>
      <w:pPr>
        <w:spacing w:after="60"/>
        <w:ind w:firstLine="567"/>
        <w:jc w:val="both"/>
      </w:pPr>
      <w:r>
        <w:rPr>
          <w:rFonts w:ascii="Arial" w:cs="Arial" w:eastAsia="Arial" w:hAnsi="Arial"/>
          <w:sz w:val="24"/>
          <w:szCs w:val="24"/>
        </w:rPr>
        <w:t xml:space="preserve">- поверхность площадки должна иметь искусственное водонепроницаемое и химически стойкое покрытие (асфальт, керамзитобетон, полимербетон, керамическая плитка и др.).</w:t>
      </w:r>
    </w:p>
    <w:p>
      <w:pPr>
        <w:spacing w:after="60"/>
        <w:ind w:firstLine="567"/>
        <w:jc w:val="both"/>
      </w:pPr>
      <w:r>
        <w:rPr>
          <w:rFonts w:ascii="Arial" w:cs="Arial" w:eastAsia="Arial" w:hAnsi="Arial"/>
          <w:sz w:val="24"/>
          <w:szCs w:val="24"/>
        </w:rPr>
        <w:t xml:space="preserve">22. Хранение мелкодисперсных отходов в открытом виде (навалом) на промплощадках без применения средств пылеподавления не допускается.</w:t>
      </w:r>
    </w:p>
    <w:p>
      <w:pPr>
        <w:spacing w:after="60"/>
        <w:ind w:firstLine="567"/>
        <w:jc w:val="both"/>
      </w:pPr>
      <w:r>
        <w:rPr>
          <w:rFonts w:ascii="Arial" w:cs="Arial" w:eastAsia="Arial" w:hAnsi="Arial"/>
          <w:sz w:val="24"/>
          <w:szCs w:val="24"/>
        </w:rPr>
        <w:t xml:space="preserve">23. Предельное количество временного накопления отходов производства и потребления, которое допускается размещать на территории собственника отходов, определяется на основе проекта размещения отходов в соответствии с необходимостью формирования транспортной партии отходов для их вывоза, с учетом компонентного состава отходов, их физических и химических свойств, агрегатного состояния, токсичности и летучести, содержащихся вредных компонентов и минимизации их воздействий на окружающую среду.</w:t>
      </w:r>
    </w:p>
    <w:p>
      <w:pPr>
        <w:spacing w:after="60"/>
        <w:ind w:firstLine="567"/>
        <w:jc w:val="both"/>
      </w:pPr>
      <w:r>
        <w:rPr>
          <w:rFonts w:ascii="Arial" w:cs="Arial" w:eastAsia="Arial" w:hAnsi="Arial"/>
          <w:sz w:val="24"/>
          <w:szCs w:val="24"/>
        </w:rPr>
        <w:t xml:space="preserve">24. Временное хранение отходов производства и потребления должно осуществляться в условиях, исключающих превышение нормативов допустимого воздействия на окружающую среду, в части загрязнения поверхностных и подземных вод, атмосферного воздуха, почв прилегающих территорий.</w:t>
      </w:r>
    </w:p>
    <w:p>
      <w:pPr>
        <w:spacing w:after="60"/>
        <w:ind w:firstLine="567"/>
        <w:jc w:val="both"/>
      </w:pPr>
      <w:r>
        <w:rPr>
          <w:rFonts w:ascii="Arial" w:cs="Arial" w:eastAsia="Arial" w:hAnsi="Arial"/>
          <w:sz w:val="24"/>
          <w:szCs w:val="24"/>
        </w:rPr>
        <w:t xml:space="preserve">25. Временное хранение отходов производства и потребления не должно приводить к нарушению гигиенических нормативов и ухудшению санитарно-эпидемиологической обстановки на данной территории.</w:t>
      </w:r>
    </w:p>
    <w:p>
      <w:pPr>
        <w:spacing w:after="200" w:before="200"/>
        <w:jc w:val="center"/>
      </w:pPr>
      <w:r>
        <w:rPr>
          <w:rFonts w:ascii="Arial" w:cs="Arial" w:eastAsia="Arial" w:hAnsi="Arial"/>
          <w:b/>
          <w:bCs/>
          <w:sz w:val="24"/>
          <w:szCs w:val="24"/>
        </w:rPr>
        <w:t xml:space="preserve">4. Экологические требования к объектам размещения отходов</w:t>
      </w:r>
    </w:p>
    <w:p>
      <w:pPr>
        <w:spacing w:after="60"/>
        <w:ind w:firstLine="567"/>
        <w:jc w:val="both"/>
      </w:pPr>
      <w:r>
        <w:rPr>
          <w:rFonts w:ascii="Arial" w:cs="Arial" w:eastAsia="Arial" w:hAnsi="Arial"/>
          <w:sz w:val="24"/>
          <w:szCs w:val="24"/>
        </w:rPr>
        <w:t xml:space="preserve">26. Размещение, проектирование, строительство, эксплуатация объектов по размещению отходов осуществляются в соответствии с градостроительным, природоохранным и иным законодательством Кыргызской Республики.</w:t>
      </w:r>
    </w:p>
    <w:p>
      <w:pPr>
        <w:spacing w:after="60"/>
        <w:ind w:firstLine="567"/>
        <w:jc w:val="both"/>
      </w:pPr>
      <w:r>
        <w:rPr>
          <w:rFonts w:ascii="Arial" w:cs="Arial" w:eastAsia="Arial" w:hAnsi="Arial"/>
          <w:sz w:val="24"/>
          <w:szCs w:val="24"/>
        </w:rPr>
        <w:t xml:space="preserve">27. Объекты размещения отходов I и II классов должны иметь экологический паспорт, осуществлять контроль над составом и захоронением отходов, вести учет и обеспечивать соблюдение технологических циклов; при наличии у объекта опасных отходов составляется паспорт установленной формы.</w:t>
      </w:r>
    </w:p>
    <w:p>
      <w:pPr>
        <w:spacing w:after="60"/>
        <w:ind w:firstLine="567"/>
        <w:jc w:val="both"/>
      </w:pPr>
      <w:r>
        <w:rPr>
          <w:rFonts w:ascii="Arial" w:cs="Arial" w:eastAsia="Arial" w:hAnsi="Arial"/>
          <w:sz w:val="24"/>
          <w:szCs w:val="24"/>
        </w:rPr>
        <w:t xml:space="preserve">Объекты размещения отходов вносятся в Государственный кадастр отходов Кыргызской Республики.</w:t>
      </w:r>
    </w:p>
    <w:p>
      <w:pPr>
        <w:spacing w:after="60"/>
        <w:ind w:firstLine="567"/>
        <w:jc w:val="both"/>
      </w:pPr>
      <w:r>
        <w:rPr>
          <w:rFonts w:ascii="Arial" w:cs="Arial" w:eastAsia="Arial" w:hAnsi="Arial"/>
          <w:sz w:val="24"/>
          <w:szCs w:val="24"/>
        </w:rPr>
        <w:t xml:space="preserve">28. Собственником объекта захоронения опасных отходов является юридическое или физическое лицо, а также лицо, во владении или в пользовании которого он находится.</w:t>
      </w:r>
    </w:p>
    <w:p>
      <w:pPr>
        <w:spacing w:after="60"/>
        <w:ind w:firstLine="567"/>
        <w:jc w:val="both"/>
      </w:pPr>
      <w:r>
        <w:rPr>
          <w:rFonts w:ascii="Arial" w:cs="Arial" w:eastAsia="Arial" w:hAnsi="Arial"/>
          <w:sz w:val="24"/>
          <w:szCs w:val="24"/>
        </w:rPr>
        <w:t xml:space="preserve">29. Собственник объекта размещения отходов или лицо, во владении или пользовании которого находится объект размещения отходов, обязан осуществлять экологический мониторинг его состояния, принимать меры по предотвращению и устранению отрицательного воздействия, проводить работы по восстановлению нарушенных земель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30. Каждый объект захоронения отходов должен быть оборудован системой мониторинга атмосферных выбросов (свалочный газ), фильтрата и сточных вод, образующихся в размещенных отходах, для предупреждения их негативного воздействия на окружающую среду.</w:t>
      </w:r>
    </w:p>
    <w:p>
      <w:pPr>
        <w:spacing w:after="60"/>
        <w:ind w:firstLine="567"/>
        <w:jc w:val="both"/>
      </w:pPr>
      <w:r>
        <w:rPr>
          <w:rFonts w:ascii="Arial" w:cs="Arial" w:eastAsia="Arial" w:hAnsi="Arial"/>
          <w:sz w:val="24"/>
          <w:szCs w:val="24"/>
        </w:rPr>
        <w:t xml:space="preserve">31. Владелец объекта захоронения отходов должен принять меры по уменьшению образования метана на объекте путем сокращения объемов захоронения биоразлагаемых отходов и внедрения систем контроля и утилизации свалочного газа.</w:t>
      </w:r>
    </w:p>
    <w:p>
      <w:pPr>
        <w:spacing w:after="60"/>
        <w:ind w:firstLine="567"/>
        <w:jc w:val="both"/>
      </w:pPr>
      <w:r>
        <w:rPr>
          <w:rFonts w:ascii="Arial" w:cs="Arial" w:eastAsia="Arial" w:hAnsi="Arial"/>
          <w:sz w:val="24"/>
          <w:szCs w:val="24"/>
        </w:rPr>
        <w:t xml:space="preserve">32. Собственники отходов, сдающие отходы на объект захоронения отходов, обязаны предоставлять владельцу объекта захоронения отходов достоверную информацию об их качественных и количественных характеристиках, подтверждающую отнесение отходов к определенному виду и сопровождаемую для опасных отходов копией паспорта опасных отходов.</w:t>
      </w:r>
    </w:p>
    <w:p>
      <w:pPr>
        <w:spacing w:after="60"/>
        <w:ind w:firstLine="567"/>
        <w:jc w:val="both"/>
      </w:pPr>
      <w:r>
        <w:rPr>
          <w:rFonts w:ascii="Arial" w:cs="Arial" w:eastAsia="Arial" w:hAnsi="Arial"/>
          <w:sz w:val="24"/>
          <w:szCs w:val="24"/>
        </w:rPr>
        <w:t xml:space="preserve">33. Владельцы объекта захоронения отходов принимают на объект только те виды отходов, которые разрешены для размещения на данном объекте захоронения отходов.</w:t>
      </w:r>
    </w:p>
    <w:p>
      <w:pPr>
        <w:spacing w:after="60"/>
        <w:ind w:firstLine="567"/>
        <w:jc w:val="both"/>
      </w:pPr>
      <w:r>
        <w:rPr>
          <w:rFonts w:ascii="Arial" w:cs="Arial" w:eastAsia="Arial" w:hAnsi="Arial"/>
          <w:sz w:val="24"/>
          <w:szCs w:val="24"/>
        </w:rPr>
        <w:t xml:space="preserve">34. Владелец объекта захоронения отходов соблюдает следующие процедуры приема отходов:</w:t>
      </w:r>
    </w:p>
    <w:p>
      <w:pPr>
        <w:spacing w:after="60"/>
        <w:ind w:firstLine="567"/>
        <w:jc w:val="both"/>
      </w:pPr>
      <w:r>
        <w:rPr>
          <w:rFonts w:ascii="Arial" w:cs="Arial" w:eastAsia="Arial" w:hAnsi="Arial"/>
          <w:sz w:val="24"/>
          <w:szCs w:val="24"/>
        </w:rPr>
        <w:t xml:space="preserve">- проверка документации на отходы, включая паспорт опасных отходов;</w:t>
      </w:r>
    </w:p>
    <w:p>
      <w:pPr>
        <w:spacing w:after="60"/>
        <w:ind w:firstLine="567"/>
        <w:jc w:val="both"/>
      </w:pPr>
      <w:r>
        <w:rPr>
          <w:rFonts w:ascii="Arial" w:cs="Arial" w:eastAsia="Arial" w:hAnsi="Arial"/>
          <w:sz w:val="24"/>
          <w:szCs w:val="24"/>
        </w:rPr>
        <w:t xml:space="preserve">- визуальный осмотр отходов на входе и на месте размещения;</w:t>
      </w:r>
    </w:p>
    <w:p>
      <w:pPr>
        <w:spacing w:after="60"/>
        <w:ind w:firstLine="567"/>
        <w:jc w:val="both"/>
      </w:pPr>
      <w:r>
        <w:rPr>
          <w:rFonts w:ascii="Arial" w:cs="Arial" w:eastAsia="Arial" w:hAnsi="Arial"/>
          <w:sz w:val="24"/>
          <w:szCs w:val="24"/>
        </w:rPr>
        <w:t xml:space="preserve">- сверка содержимого с описанием в документации, представленной собственником отходов;</w:t>
      </w:r>
    </w:p>
    <w:p>
      <w:pPr>
        <w:spacing w:after="60"/>
        <w:ind w:firstLine="567"/>
        <w:jc w:val="both"/>
      </w:pPr>
      <w:r>
        <w:rPr>
          <w:rFonts w:ascii="Arial" w:cs="Arial" w:eastAsia="Arial" w:hAnsi="Arial"/>
          <w:sz w:val="24"/>
          <w:szCs w:val="24"/>
        </w:rPr>
        <w:t xml:space="preserve">- ведение учета количества и характеристик размещенных отходов с указанием происхождения, даты поставки, идентификации производителя или сборщика отходов, а при наличии опасных отходов - точного места их размещения на полигоне;</w:t>
      </w:r>
    </w:p>
    <w:p>
      <w:pPr>
        <w:spacing w:after="60"/>
        <w:ind w:firstLine="567"/>
        <w:jc w:val="both"/>
      </w:pPr>
      <w:r>
        <w:rPr>
          <w:rFonts w:ascii="Arial" w:cs="Arial" w:eastAsia="Arial" w:hAnsi="Arial"/>
          <w:sz w:val="24"/>
          <w:szCs w:val="24"/>
        </w:rPr>
        <w:t xml:space="preserve">- проведение дозиметрического контроля каждой партии отходов для исключения попадания на полигон радиоактивных веществ.</w:t>
      </w:r>
    </w:p>
    <w:p>
      <w:pPr>
        <w:spacing w:after="60"/>
        <w:ind w:firstLine="567"/>
        <w:jc w:val="both"/>
      </w:pPr>
      <w:r>
        <w:rPr>
          <w:rFonts w:ascii="Arial" w:cs="Arial" w:eastAsia="Arial" w:hAnsi="Arial"/>
          <w:sz w:val="24"/>
          <w:szCs w:val="24"/>
        </w:rPr>
        <w:t xml:space="preserve">35. Владелец объекта захоронения отходов осуществляет письменное подтверждение получения каждой партии отходов, принятой на участке, и обеспечивает хранение данной документации в течение пяти лет.</w:t>
      </w:r>
    </w:p>
    <w:p>
      <w:pPr>
        <w:spacing w:after="60"/>
        <w:ind w:firstLine="567"/>
        <w:jc w:val="both"/>
      </w:pPr>
      <w:r>
        <w:rPr>
          <w:rFonts w:ascii="Arial" w:cs="Arial" w:eastAsia="Arial" w:hAnsi="Arial"/>
          <w:sz w:val="24"/>
          <w:szCs w:val="24"/>
        </w:rPr>
        <w:t xml:space="preserve">36. Для определения массы поступающих отходов на пунктах приема устанавливаются измерительные приборы.</w:t>
      </w:r>
    </w:p>
    <w:p>
      <w:pPr>
        <w:spacing w:after="60"/>
        <w:ind w:firstLine="567"/>
        <w:jc w:val="both"/>
      </w:pPr>
      <w:r>
        <w:rPr>
          <w:rFonts w:ascii="Arial" w:cs="Arial" w:eastAsia="Arial" w:hAnsi="Arial"/>
          <w:sz w:val="24"/>
          <w:szCs w:val="24"/>
        </w:rPr>
        <w:t xml:space="preserve">37. Процедура приема и классификация отходов, принимаемых для захоронения,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38. Запрещается принимать для захоронения на объектах захоронения отходов следующие отходы:</w:t>
      </w:r>
    </w:p>
    <w:p>
      <w:pPr>
        <w:spacing w:after="60"/>
        <w:ind w:firstLine="567"/>
        <w:jc w:val="both"/>
      </w:pPr>
      <w:r>
        <w:rPr>
          <w:rFonts w:ascii="Arial" w:cs="Arial" w:eastAsia="Arial" w:hAnsi="Arial"/>
          <w:sz w:val="24"/>
          <w:szCs w:val="24"/>
        </w:rPr>
        <w:t xml:space="preserve">- жидкие отходы;</w:t>
      </w:r>
    </w:p>
    <w:p>
      <w:pPr>
        <w:spacing w:after="60"/>
        <w:ind w:firstLine="567"/>
        <w:jc w:val="both"/>
      </w:pPr>
      <w:r>
        <w:rPr>
          <w:rFonts w:ascii="Arial" w:cs="Arial" w:eastAsia="Arial" w:hAnsi="Arial"/>
          <w:sz w:val="24"/>
          <w:szCs w:val="24"/>
        </w:rPr>
        <w:t xml:space="preserve">- опасные отходы, которые в условиях объекта захоронения отходов являются взрывчатыми, коррозийными, окисляемыми, высокоогнеопасными или огнеопасными;</w:t>
      </w:r>
    </w:p>
    <w:p>
      <w:pPr>
        <w:spacing w:after="60"/>
        <w:ind w:firstLine="567"/>
        <w:jc w:val="both"/>
      </w:pPr>
      <w:r>
        <w:rPr>
          <w:rFonts w:ascii="Arial" w:cs="Arial" w:eastAsia="Arial" w:hAnsi="Arial"/>
          <w:sz w:val="24"/>
          <w:szCs w:val="24"/>
        </w:rPr>
        <w:t xml:space="preserve">- отходы, вступающие в реакцию с водой;</w:t>
      </w:r>
    </w:p>
    <w:p>
      <w:pPr>
        <w:spacing w:after="60"/>
        <w:ind w:firstLine="567"/>
        <w:jc w:val="both"/>
      </w:pPr>
      <w:r>
        <w:rPr>
          <w:rFonts w:ascii="Arial" w:cs="Arial" w:eastAsia="Arial" w:hAnsi="Arial"/>
          <w:sz w:val="24"/>
          <w:szCs w:val="24"/>
        </w:rPr>
        <w:t xml:space="preserve">- отходы медицинских или ветеринарных учреждений, которые являются инфицированными;</w:t>
      </w:r>
    </w:p>
    <w:p>
      <w:pPr>
        <w:spacing w:after="60"/>
        <w:ind w:firstLine="567"/>
        <w:jc w:val="both"/>
      </w:pPr>
      <w:r>
        <w:rPr>
          <w:rFonts w:ascii="Arial" w:cs="Arial" w:eastAsia="Arial" w:hAnsi="Arial"/>
          <w:sz w:val="24"/>
          <w:szCs w:val="24"/>
        </w:rPr>
        <w:t xml:space="preserve">- целые использованные шины, за исключением их применения в качестве стабилизирующего материала при рекультивации;</w:t>
      </w:r>
    </w:p>
    <w:p>
      <w:pPr>
        <w:spacing w:after="60"/>
        <w:ind w:firstLine="567"/>
        <w:jc w:val="both"/>
      </w:pPr>
      <w:r>
        <w:rPr>
          <w:rFonts w:ascii="Arial" w:cs="Arial" w:eastAsia="Arial" w:hAnsi="Arial"/>
          <w:sz w:val="24"/>
          <w:szCs w:val="24"/>
        </w:rPr>
        <w:t xml:space="preserve">- отходы, содержащие стойкие органические загрязнители;</w:t>
      </w:r>
    </w:p>
    <w:p>
      <w:pPr>
        <w:spacing w:after="60"/>
        <w:ind w:firstLine="567"/>
        <w:jc w:val="both"/>
      </w:pPr>
      <w:r>
        <w:rPr>
          <w:rFonts w:ascii="Arial" w:cs="Arial" w:eastAsia="Arial" w:hAnsi="Arial"/>
          <w:sz w:val="24"/>
          <w:szCs w:val="24"/>
        </w:rPr>
        <w:t xml:space="preserve">- пестициды;</w:t>
      </w:r>
    </w:p>
    <w:p>
      <w:pPr>
        <w:spacing w:after="60"/>
        <w:ind w:firstLine="567"/>
        <w:jc w:val="both"/>
      </w:pPr>
      <w:r>
        <w:rPr>
          <w:rFonts w:ascii="Arial" w:cs="Arial" w:eastAsia="Arial" w:hAnsi="Arial"/>
          <w:sz w:val="24"/>
          <w:szCs w:val="24"/>
        </w:rPr>
        <w:t xml:space="preserve">- нефтепродукты, подлежащие переработке и (или) утилизации.</w:t>
      </w:r>
    </w:p>
    <w:p>
      <w:pPr>
        <w:spacing w:after="60"/>
        <w:ind w:firstLine="567"/>
        <w:jc w:val="both"/>
      </w:pPr>
      <w:r>
        <w:rPr>
          <w:rFonts w:ascii="Arial" w:cs="Arial" w:eastAsia="Arial" w:hAnsi="Arial"/>
          <w:sz w:val="24"/>
          <w:szCs w:val="24"/>
        </w:rPr>
        <w:t xml:space="preserve">39. Запрещается смешивание отходов в целях выполнения критериев приема. Жидкие отходы, содержащие вещества </w:t>
      </w:r>
      <w:r>
        <w:rPr>
          <w:rFonts w:ascii="Arial" w:cs="Arial" w:eastAsia="Arial" w:hAnsi="Arial"/>
          <w:sz w:val="24"/>
          <w:szCs w:val="24"/>
        </w:rPr>
        <w:t xml:space="preserve">I</w:t>
      </w:r>
      <w:r>
        <w:rPr>
          <w:rFonts w:ascii="Arial" w:cs="Arial" w:eastAsia="Arial" w:hAnsi="Arial"/>
          <w:sz w:val="24"/>
          <w:szCs w:val="24"/>
        </w:rPr>
        <w:t xml:space="preserve">,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перед вывозом на объект размещения отходов следует обезвоживать до пастообразной консистенции собственником отходов.</w:t>
      </w:r>
    </w:p>
    <w:p>
      <w:pPr>
        <w:spacing w:after="60"/>
        <w:ind w:firstLine="567"/>
        <w:jc w:val="both"/>
      </w:pPr>
      <w:r>
        <w:rPr>
          <w:rFonts w:ascii="Arial" w:cs="Arial" w:eastAsia="Arial" w:hAnsi="Arial"/>
          <w:sz w:val="24"/>
          <w:szCs w:val="24"/>
        </w:rPr>
        <w:t xml:space="preserve">Горючие отходы подлежат сжиганию. Для этого на специально выделенном участке объекта захоронения отходов строится печь, оборудованная пыле-газоочистной установкой, режим работы которой должен обеспечивать оптимальные условия сжигания отходов при температуре 1000-1200 градусов, исключающих загрязнение атмосферного воздуха.</w:t>
      </w:r>
    </w:p>
    <w:p>
      <w:pPr>
        <w:spacing w:after="60"/>
        <w:ind w:firstLine="567"/>
        <w:jc w:val="both"/>
      </w:pPr>
      <w:r>
        <w:rPr>
          <w:rFonts w:ascii="Arial" w:cs="Arial" w:eastAsia="Arial" w:hAnsi="Arial"/>
          <w:sz w:val="24"/>
          <w:szCs w:val="24"/>
        </w:rPr>
        <w:t xml:space="preserve">40. Контроль за соблюдением требований к размещению отходов на объектах размещения отходов и их содержанию осуществляется уполномоченным государственным органом контроля и надзора в области экологической и технической безопасности.</w:t>
      </w:r>
    </w:p>
    <w:p>
      <w:pPr>
        <w:spacing w:after="60"/>
        <w:ind w:firstLine="567"/>
        <w:jc w:val="both"/>
      </w:pPr>
      <w:r>
        <w:rPr>
          <w:rFonts w:ascii="Arial" w:cs="Arial" w:eastAsia="Arial" w:hAnsi="Arial"/>
          <w:sz w:val="24"/>
          <w:szCs w:val="24"/>
        </w:rPr>
        <w:t xml:space="preserve">41. На полигоны опасных отходов принимаются отходы I, II и </w:t>
      </w:r>
      <w:r>
        <w:rPr>
          <w:rFonts w:ascii="Arial" w:cs="Arial" w:eastAsia="Arial" w:hAnsi="Arial"/>
          <w:sz w:val="24"/>
          <w:szCs w:val="24"/>
        </w:rPr>
        <w:t xml:space="preserve">III</w:t>
      </w:r>
      <w:r>
        <w:rPr>
          <w:rFonts w:ascii="Arial" w:cs="Arial" w:eastAsia="Arial" w:hAnsi="Arial"/>
          <w:sz w:val="24"/>
          <w:szCs w:val="24"/>
        </w:rPr>
        <w:t xml:space="preserve"> классов опасности и при необходимости промышленные отходы IV и V классов опасности, перечни которых в каждом конкретном случае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42. Собственник объекта захоронения опасных отходов обязан организовать систему идентификации и учета поступающих на полигон опасных отходов.</w:t>
      </w:r>
    </w:p>
    <w:p>
      <w:pPr>
        <w:spacing w:after="60"/>
        <w:ind w:firstLine="567"/>
        <w:jc w:val="both"/>
      </w:pPr>
      <w:r>
        <w:rPr>
          <w:rFonts w:ascii="Arial" w:cs="Arial" w:eastAsia="Arial" w:hAnsi="Arial"/>
          <w:sz w:val="24"/>
          <w:szCs w:val="24"/>
        </w:rPr>
        <w:t xml:space="preserve">43. Твердые промышленные отходы IV и V классов опасности по согласованию с территориальными органами уполномоченного государственного органа по охране окружающей среды могут вывозиться на полигоны твердых бытовых отходов и санкционированные свалки и применяться в качестве изолирующего инертного материала в средней и верхних частях карт полигона твердых бытовых отходов или санкционированной свалки.</w:t>
      </w:r>
    </w:p>
    <w:p>
      <w:pPr>
        <w:spacing w:after="60"/>
        <w:ind w:firstLine="567"/>
        <w:jc w:val="both"/>
      </w:pPr>
      <w:r>
        <w:rPr>
          <w:rFonts w:ascii="Arial" w:cs="Arial" w:eastAsia="Arial" w:hAnsi="Arial"/>
          <w:sz w:val="24"/>
          <w:szCs w:val="24"/>
        </w:rPr>
        <w:t xml:space="preserve">44. Объект размещения отходов должен быть оборудован так, чтобы загрязнения от участка не были вынесены на общественные дороги и близлежащую территорию.</w:t>
      </w:r>
    </w:p>
    <w:p>
      <w:pPr>
        <w:spacing w:after="60"/>
        <w:ind w:firstLine="567"/>
        <w:jc w:val="both"/>
      </w:pPr>
      <w:r>
        <w:rPr>
          <w:rFonts w:ascii="Arial" w:cs="Arial" w:eastAsia="Arial" w:hAnsi="Arial"/>
          <w:sz w:val="24"/>
          <w:szCs w:val="24"/>
        </w:rPr>
        <w:t xml:space="preserve">45. Полигон должен быть защищен от свободного доступа посторонних лиц.</w:t>
      </w:r>
    </w:p>
    <w:p>
      <w:pPr>
        <w:spacing w:after="60"/>
        <w:ind w:firstLine="567"/>
        <w:jc w:val="both"/>
      </w:pPr>
      <w:r>
        <w:rPr>
          <w:rFonts w:ascii="Arial" w:cs="Arial" w:eastAsia="Arial" w:hAnsi="Arial"/>
          <w:sz w:val="24"/>
          <w:szCs w:val="24"/>
        </w:rPr>
        <w:t xml:space="preserve">46. Владелец объекта захоронения отходов обязан ежегодно в установленном порядке представлять информацию уполномоченному государственному органу по охране окружающей среды о видах и количестве размещаемых отходов.</w:t>
      </w:r>
    </w:p>
    <w:p>
      <w:pPr>
        <w:spacing w:after="60"/>
        <w:ind w:firstLine="567"/>
        <w:jc w:val="both"/>
      </w:pPr>
      <w:r>
        <w:rPr>
          <w:rFonts w:ascii="Arial" w:cs="Arial" w:eastAsia="Arial" w:hAnsi="Arial"/>
          <w:sz w:val="24"/>
          <w:szCs w:val="24"/>
        </w:rPr>
        <w:t xml:space="preserve">47. Участок для размещения и устройства объекта захоронения отходов или санкционированной свалки твердых бытовых отходов должен отводиться в соответствии с генеральными планами или проектами планировки и застройки населенных пунктов, пригородных зон, утверждаемых в порядке, установленном законодательством Кыргызской Республики. Объект захоронения отходов должен гарантировать санитарно-эпидемиологическую и экологическую безопасность для здоровья населения и окружающей среды.</w:t>
      </w:r>
    </w:p>
    <w:p>
      <w:pPr>
        <w:spacing w:after="60"/>
        <w:ind w:firstLine="567"/>
        <w:jc w:val="both"/>
      </w:pPr>
      <w:r>
        <w:rPr>
          <w:rFonts w:ascii="Arial" w:cs="Arial" w:eastAsia="Arial" w:hAnsi="Arial"/>
          <w:sz w:val="24"/>
          <w:szCs w:val="24"/>
        </w:rPr>
        <w:t xml:space="preserve">48. На объекты захоронения твердых бытовых отходов принимаются отходы, образуемые от жизнедеятельности населения, общественных зданий и учреждений, промышленных предприятий, объектов торговли, общественного питания и уличный смет, обезвреженные твердые отходы организаций здравоохранения, строительный мусор и другие отходы, которые не могут быть использованы в качестве вторичных ресурсов.</w:t>
      </w:r>
    </w:p>
    <w:p>
      <w:pPr>
        <w:spacing w:after="60"/>
        <w:ind w:firstLine="567"/>
        <w:jc w:val="both"/>
      </w:pPr>
      <w:r>
        <w:rPr>
          <w:rFonts w:ascii="Arial" w:cs="Arial" w:eastAsia="Arial" w:hAnsi="Arial"/>
          <w:sz w:val="24"/>
          <w:szCs w:val="24"/>
        </w:rPr>
        <w:t xml:space="preserve">49. На территории объекта захоронения твердых бытовых отходов не разрешается открытое сжигание отходов, предусматриваются меры по предупреждению загрязнения окружающей среды.</w:t>
      </w:r>
    </w:p>
    <w:p>
      <w:pPr>
        <w:spacing w:after="60"/>
        <w:ind w:firstLine="567"/>
        <w:jc w:val="both"/>
      </w:pPr>
      <w:r>
        <w:rPr>
          <w:rFonts w:ascii="Arial" w:cs="Arial" w:eastAsia="Arial" w:hAnsi="Arial"/>
          <w:sz w:val="24"/>
          <w:szCs w:val="24"/>
        </w:rPr>
        <w:t xml:space="preserve">50. Для захоронения на полигонах твердых бытовых отходов не допускается прием трупов павших животных и конфискатов боен мясоперерабатывающих комбинатов.</w:t>
      </w:r>
    </w:p>
    <w:p>
      <w:pPr>
        <w:spacing w:after="60"/>
        <w:ind w:firstLine="567"/>
        <w:jc w:val="both"/>
      </w:pPr>
      <w:r>
        <w:rPr>
          <w:rFonts w:ascii="Arial" w:cs="Arial" w:eastAsia="Arial" w:hAnsi="Arial"/>
          <w:sz w:val="24"/>
          <w:szCs w:val="24"/>
        </w:rPr>
        <w:t xml:space="preserve">51. На полигонах, предназначенных для размещения твердых бытовых отходов, запрещается размещение следующих твердых и шламообразных промышленных отходов:</w:t>
      </w:r>
    </w:p>
    <w:p>
      <w:pPr>
        <w:spacing w:after="60"/>
        <w:ind w:firstLine="567"/>
        <w:jc w:val="both"/>
      </w:pPr>
      <w:r>
        <w:rPr>
          <w:rFonts w:ascii="Arial" w:cs="Arial" w:eastAsia="Arial" w:hAnsi="Arial"/>
          <w:sz w:val="24"/>
          <w:szCs w:val="24"/>
        </w:rPr>
        <w:t xml:space="preserve">1) отходы химической промышленности по производству хлора:</w:t>
      </w:r>
    </w:p>
    <w:p>
      <w:pPr>
        <w:spacing w:after="60"/>
        <w:ind w:firstLine="567"/>
        <w:jc w:val="both"/>
      </w:pPr>
      <w:r>
        <w:rPr>
          <w:rFonts w:ascii="Arial" w:cs="Arial" w:eastAsia="Arial" w:hAnsi="Arial"/>
          <w:sz w:val="24"/>
          <w:szCs w:val="24"/>
        </w:rPr>
        <w:t xml:space="preserve">графитовый шлам производства синтетического каучука, хлора, каустика, содержащие ртуть и ее соединения;</w:t>
      </w:r>
    </w:p>
    <w:p>
      <w:pPr>
        <w:spacing w:after="60"/>
        <w:ind w:firstLine="567"/>
        <w:jc w:val="both"/>
      </w:pPr>
      <w:r>
        <w:rPr>
          <w:rFonts w:ascii="Arial" w:cs="Arial" w:eastAsia="Arial" w:hAnsi="Arial"/>
          <w:sz w:val="24"/>
          <w:szCs w:val="24"/>
        </w:rPr>
        <w:t xml:space="preserve">метанол, отходы производства оргстекла, содержащие метанол;</w:t>
      </w:r>
    </w:p>
    <w:p>
      <w:pPr>
        <w:spacing w:after="60"/>
        <w:ind w:firstLine="567"/>
        <w:jc w:val="both"/>
      </w:pPr>
      <w:r>
        <w:rPr>
          <w:rFonts w:ascii="Arial" w:cs="Arial" w:eastAsia="Arial" w:hAnsi="Arial"/>
          <w:sz w:val="24"/>
          <w:szCs w:val="24"/>
        </w:rPr>
        <w:t xml:space="preserve">шламы производства солей монохлоруксусной кислоты, содержащие гексахлоран, метанол, трихлорбензол;</w:t>
      </w:r>
    </w:p>
    <w:p>
      <w:pPr>
        <w:spacing w:after="60"/>
        <w:ind w:firstLine="567"/>
        <w:jc w:val="both"/>
      </w:pPr>
      <w:r>
        <w:rPr>
          <w:rFonts w:ascii="Arial" w:cs="Arial" w:eastAsia="Arial" w:hAnsi="Arial"/>
          <w:sz w:val="24"/>
          <w:szCs w:val="24"/>
        </w:rPr>
        <w:t xml:space="preserve">бумажные мешки, использовавшиеся для перевозки ДДТ (1,1,1-трихлор-2,2-бис(</w:t>
      </w:r>
      <w:r>
        <w:rPr>
          <w:rFonts w:ascii="Arial" w:cs="Arial" w:eastAsia="Arial" w:hAnsi="Arial"/>
          <w:sz w:val="24"/>
          <w:szCs w:val="24"/>
        </w:rPr>
        <w:t xml:space="preserve">n</w:t>
      </w:r>
      <w:r>
        <w:rPr>
          <w:rFonts w:ascii="Arial" w:cs="Arial" w:eastAsia="Arial" w:hAnsi="Arial"/>
          <w:sz w:val="24"/>
          <w:szCs w:val="24"/>
        </w:rPr>
        <w:t xml:space="preserve">-хлорфенил)этан), уротропина, цинеба, трихлорфенолята меди, тиурама-Д;</w:t>
      </w:r>
    </w:p>
    <w:p>
      <w:pPr>
        <w:spacing w:after="60"/>
        <w:ind w:firstLine="567"/>
        <w:jc w:val="both"/>
      </w:pPr>
      <w:r>
        <w:rPr>
          <w:rFonts w:ascii="Arial" w:cs="Arial" w:eastAsia="Arial" w:hAnsi="Arial"/>
          <w:sz w:val="24"/>
          <w:szCs w:val="24"/>
        </w:rPr>
        <w:t xml:space="preserve">шламы производства трихлорфенолята меди, содержащие трихлорфенол; отработанные катализаторы производства пластополимеров, содержащие бензол и дихлорэтан;</w:t>
      </w:r>
    </w:p>
    <w:p>
      <w:pPr>
        <w:spacing w:after="60"/>
        <w:ind w:firstLine="567"/>
        <w:jc w:val="both"/>
      </w:pPr>
      <w:r>
        <w:rPr>
          <w:rFonts w:ascii="Arial" w:cs="Arial" w:eastAsia="Arial" w:hAnsi="Arial"/>
          <w:sz w:val="24"/>
          <w:szCs w:val="24"/>
        </w:rPr>
        <w:t xml:space="preserve">коагулюм и омега полимеры, содержащие хлоропрен;</w:t>
      </w:r>
    </w:p>
    <w:p>
      <w:pPr>
        <w:spacing w:after="60"/>
        <w:ind w:firstLine="567"/>
        <w:jc w:val="both"/>
      </w:pPr>
      <w:r>
        <w:rPr>
          <w:rFonts w:ascii="Arial" w:cs="Arial" w:eastAsia="Arial" w:hAnsi="Arial"/>
          <w:sz w:val="24"/>
          <w:szCs w:val="24"/>
        </w:rPr>
        <w:t xml:space="preserve">отходы трихлорбензола, производства удобрений, содержащие гексахлоран, трихлорбензол;</w:t>
      </w:r>
    </w:p>
    <w:p>
      <w:pPr>
        <w:spacing w:after="60"/>
        <w:ind w:firstLine="567"/>
        <w:jc w:val="both"/>
      </w:pPr>
      <w:r>
        <w:rPr>
          <w:rFonts w:ascii="Arial" w:cs="Arial" w:eastAsia="Arial" w:hAnsi="Arial"/>
          <w:sz w:val="24"/>
          <w:szCs w:val="24"/>
        </w:rPr>
        <w:t xml:space="preserve">2) отходы химической промышленности по производству хромовых соединений:</w:t>
      </w:r>
    </w:p>
    <w:p>
      <w:pPr>
        <w:spacing w:after="60"/>
        <w:ind w:firstLine="567"/>
        <w:jc w:val="both"/>
      </w:pPr>
      <w:r>
        <w:rPr>
          <w:rFonts w:ascii="Arial" w:cs="Arial" w:eastAsia="Arial" w:hAnsi="Arial"/>
          <w:sz w:val="24"/>
          <w:szCs w:val="24"/>
        </w:rPr>
        <w:t xml:space="preserve">шлам производства монохромата натрия и хлористого натрия, отходы производства бихромата калия, содержащие шестивалентный хром;</w:t>
      </w:r>
    </w:p>
    <w:p>
      <w:pPr>
        <w:spacing w:after="60"/>
        <w:ind w:firstLine="567"/>
        <w:jc w:val="both"/>
      </w:pPr>
      <w:r>
        <w:rPr>
          <w:rFonts w:ascii="Arial" w:cs="Arial" w:eastAsia="Arial" w:hAnsi="Arial"/>
          <w:sz w:val="24"/>
          <w:szCs w:val="24"/>
        </w:rPr>
        <w:t xml:space="preserve">3) отходы цинковой изгари промышленности по производству соды, содержащие цинк;</w:t>
      </w:r>
    </w:p>
    <w:p>
      <w:pPr>
        <w:spacing w:after="60"/>
        <w:ind w:firstLine="567"/>
        <w:jc w:val="both"/>
      </w:pPr>
      <w:r>
        <w:rPr>
          <w:rFonts w:ascii="Arial" w:cs="Arial" w:eastAsia="Arial" w:hAnsi="Arial"/>
          <w:sz w:val="24"/>
          <w:szCs w:val="24"/>
        </w:rPr>
        <w:t xml:space="preserve">4) отходы производства искусственного волокна:</w:t>
      </w:r>
    </w:p>
    <w:p>
      <w:pPr>
        <w:spacing w:after="60"/>
        <w:ind w:firstLine="567"/>
        <w:jc w:val="both"/>
      </w:pPr>
      <w:r>
        <w:rPr>
          <w:rFonts w:ascii="Arial" w:cs="Arial" w:eastAsia="Arial" w:hAnsi="Arial"/>
          <w:sz w:val="24"/>
          <w:szCs w:val="24"/>
        </w:rPr>
        <w:t xml:space="preserve">шламы, содержащие диметилтерефталат, терефталевую кислоту, цинк, медь;</w:t>
      </w:r>
    </w:p>
    <w:p>
      <w:pPr>
        <w:spacing w:after="60"/>
        <w:ind w:firstLine="567"/>
        <w:jc w:val="both"/>
      </w:pPr>
      <w:r>
        <w:rPr>
          <w:rFonts w:ascii="Arial" w:cs="Arial" w:eastAsia="Arial" w:hAnsi="Arial"/>
          <w:sz w:val="24"/>
          <w:szCs w:val="24"/>
        </w:rPr>
        <w:t xml:space="preserve">отходы от фильтрации капролактама, содержащие капролактам;</w:t>
      </w:r>
    </w:p>
    <w:p>
      <w:pPr>
        <w:spacing w:after="60"/>
        <w:ind w:firstLine="567"/>
        <w:jc w:val="both"/>
      </w:pPr>
      <w:r>
        <w:rPr>
          <w:rFonts w:ascii="Arial" w:cs="Arial" w:eastAsia="Arial" w:hAnsi="Arial"/>
          <w:sz w:val="24"/>
          <w:szCs w:val="24"/>
        </w:rPr>
        <w:t xml:space="preserve">отходы установки метанолиза, содержащие метанол;</w:t>
      </w:r>
    </w:p>
    <w:p>
      <w:pPr>
        <w:spacing w:after="60"/>
        <w:ind w:firstLine="567"/>
        <w:jc w:val="both"/>
      </w:pPr>
      <w:r>
        <w:rPr>
          <w:rFonts w:ascii="Arial" w:cs="Arial" w:eastAsia="Arial" w:hAnsi="Arial"/>
          <w:sz w:val="24"/>
          <w:szCs w:val="24"/>
        </w:rPr>
        <w:t xml:space="preserve">5) отходы лакокрасочной промышленности:</w:t>
      </w:r>
    </w:p>
    <w:p>
      <w:pPr>
        <w:spacing w:after="60"/>
        <w:ind w:firstLine="567"/>
        <w:jc w:val="both"/>
      </w:pPr>
      <w:r>
        <w:rPr>
          <w:rFonts w:ascii="Arial" w:cs="Arial" w:eastAsia="Arial" w:hAnsi="Arial"/>
          <w:sz w:val="24"/>
          <w:szCs w:val="24"/>
        </w:rPr>
        <w:t xml:space="preserve">пленки лаков и эмалей, отходы при зачистке оборудования, содержащие цинк, хром, растворители, окислительные масла;</w:t>
      </w:r>
    </w:p>
    <w:p>
      <w:pPr>
        <w:spacing w:after="60"/>
        <w:ind w:firstLine="567"/>
        <w:jc w:val="both"/>
      </w:pPr>
      <w:r>
        <w:rPr>
          <w:rFonts w:ascii="Arial" w:cs="Arial" w:eastAsia="Arial" w:hAnsi="Arial"/>
          <w:sz w:val="24"/>
          <w:szCs w:val="24"/>
        </w:rPr>
        <w:t xml:space="preserve">шламы, содержащие цинк и магний;</w:t>
      </w:r>
    </w:p>
    <w:p>
      <w:pPr>
        <w:spacing w:after="60"/>
        <w:ind w:firstLine="567"/>
        <w:jc w:val="both"/>
      </w:pPr>
      <w:r>
        <w:rPr>
          <w:rFonts w:ascii="Arial" w:cs="Arial" w:eastAsia="Arial" w:hAnsi="Arial"/>
          <w:sz w:val="24"/>
          <w:szCs w:val="24"/>
        </w:rPr>
        <w:t xml:space="preserve">6) отходы химико-фотографической промышленности:</w:t>
      </w:r>
    </w:p>
    <w:p>
      <w:pPr>
        <w:spacing w:after="60"/>
        <w:ind w:firstLine="567"/>
        <w:jc w:val="both"/>
      </w:pPr>
      <w:r>
        <w:rPr>
          <w:rFonts w:ascii="Arial" w:cs="Arial" w:eastAsia="Arial" w:hAnsi="Arial"/>
          <w:sz w:val="24"/>
          <w:szCs w:val="24"/>
        </w:rPr>
        <w:t xml:space="preserve">отходы производства гипосульфита и сульфита безводного, содержащие фенол;</w:t>
      </w:r>
    </w:p>
    <w:p>
      <w:pPr>
        <w:spacing w:after="60"/>
        <w:ind w:firstLine="567"/>
        <w:jc w:val="both"/>
      </w:pPr>
      <w:r>
        <w:rPr>
          <w:rFonts w:ascii="Arial" w:cs="Arial" w:eastAsia="Arial" w:hAnsi="Arial"/>
          <w:sz w:val="24"/>
          <w:szCs w:val="24"/>
        </w:rPr>
        <w:t xml:space="preserve">отходы магнитного лака, коллодия, красок, содержащие бутилацетат, толуол, дихлорэтан, метанол;</w:t>
      </w:r>
    </w:p>
    <w:p>
      <w:pPr>
        <w:spacing w:after="60"/>
        <w:ind w:firstLine="567"/>
        <w:jc w:val="both"/>
      </w:pPr>
      <w:r>
        <w:rPr>
          <w:rFonts w:ascii="Arial" w:cs="Arial" w:eastAsia="Arial" w:hAnsi="Arial"/>
          <w:sz w:val="24"/>
          <w:szCs w:val="24"/>
        </w:rPr>
        <w:t xml:space="preserve">7) отходы производства пластмасс, содержащие фенол;</w:t>
      </w:r>
    </w:p>
    <w:p>
      <w:pPr>
        <w:spacing w:after="60"/>
        <w:ind w:firstLine="567"/>
        <w:jc w:val="both"/>
      </w:pPr>
      <w:r>
        <w:rPr>
          <w:rFonts w:ascii="Arial" w:cs="Arial" w:eastAsia="Arial" w:hAnsi="Arial"/>
          <w:sz w:val="24"/>
          <w:szCs w:val="24"/>
        </w:rPr>
        <w:t xml:space="preserve">8) отходы азотной промышленности:</w:t>
      </w:r>
    </w:p>
    <w:p>
      <w:pPr>
        <w:spacing w:after="60"/>
        <w:ind w:firstLine="567"/>
        <w:jc w:val="both"/>
      </w:pPr>
      <w:r>
        <w:rPr>
          <w:rFonts w:ascii="Arial" w:cs="Arial" w:eastAsia="Arial" w:hAnsi="Arial"/>
          <w:sz w:val="24"/>
          <w:szCs w:val="24"/>
        </w:rPr>
        <w:t xml:space="preserve">шлам (смолы) с установки очистки коксового газа и отработанные масла цеха синтеза и компрессии, содержащие канцерогенные вещества; кубовый остаток от разгонки моноэтаноламина, содержащий моноэтаноламин;</w:t>
      </w:r>
    </w:p>
    <w:p>
      <w:pPr>
        <w:spacing w:after="60"/>
        <w:ind w:firstLine="567"/>
        <w:jc w:val="both"/>
      </w:pPr>
      <w:r>
        <w:rPr>
          <w:rFonts w:ascii="Arial" w:cs="Arial" w:eastAsia="Arial" w:hAnsi="Arial"/>
          <w:sz w:val="24"/>
          <w:szCs w:val="24"/>
        </w:rPr>
        <w:t xml:space="preserve">9) отходы нефтеперерабатывающей и нефтехимической промышленности: алюмосиликатный адсорбент от очистки масел, парафина, содержащий хром и кобальт;</w:t>
      </w:r>
    </w:p>
    <w:p>
      <w:pPr>
        <w:spacing w:after="60"/>
        <w:ind w:firstLine="567"/>
        <w:jc w:val="both"/>
      </w:pPr>
      <w:r>
        <w:rPr>
          <w:rFonts w:ascii="Arial" w:cs="Arial" w:eastAsia="Arial" w:hAnsi="Arial"/>
          <w:sz w:val="24"/>
          <w:szCs w:val="24"/>
        </w:rPr>
        <w:t xml:space="preserve">кислые гудроны с содержанием серной кислоты свыше тридцати процентов;</w:t>
      </w:r>
    </w:p>
    <w:p>
      <w:pPr>
        <w:spacing w:after="60"/>
        <w:ind w:firstLine="567"/>
        <w:jc w:val="both"/>
      </w:pPr>
      <w:r>
        <w:rPr>
          <w:rFonts w:ascii="Arial" w:cs="Arial" w:eastAsia="Arial" w:hAnsi="Arial"/>
          <w:sz w:val="24"/>
          <w:szCs w:val="24"/>
        </w:rPr>
        <w:t xml:space="preserve">фусы и фусосмоляные остатки получения кокса и газификации полукокса, содержащие фенол;</w:t>
      </w:r>
    </w:p>
    <w:p>
      <w:pPr>
        <w:spacing w:after="60"/>
        <w:ind w:firstLine="567"/>
        <w:jc w:val="both"/>
      </w:pPr>
      <w:r>
        <w:rPr>
          <w:rFonts w:ascii="Arial" w:cs="Arial" w:eastAsia="Arial" w:hAnsi="Arial"/>
          <w:sz w:val="24"/>
          <w:szCs w:val="24"/>
        </w:rPr>
        <w:t xml:space="preserve">отработанные катализаторы, содержащие хром;</w:t>
      </w:r>
    </w:p>
    <w:p>
      <w:pPr>
        <w:spacing w:after="60"/>
        <w:ind w:firstLine="567"/>
        <w:jc w:val="both"/>
      </w:pPr>
      <w:r>
        <w:rPr>
          <w:rFonts w:ascii="Arial" w:cs="Arial" w:eastAsia="Arial" w:hAnsi="Arial"/>
          <w:sz w:val="24"/>
          <w:szCs w:val="24"/>
        </w:rPr>
        <w:t xml:space="preserve">отработанная глина, содержащая масла;</w:t>
      </w:r>
    </w:p>
    <w:p>
      <w:pPr>
        <w:spacing w:after="60"/>
        <w:ind w:firstLine="567"/>
        <w:jc w:val="both"/>
      </w:pPr>
      <w:r>
        <w:rPr>
          <w:rFonts w:ascii="Arial" w:cs="Arial" w:eastAsia="Arial" w:hAnsi="Arial"/>
          <w:sz w:val="24"/>
          <w:szCs w:val="24"/>
        </w:rPr>
        <w:t xml:space="preserve">отходы процесса фильтрации с установок алкилфенольных присадок, содержащие цинк;</w:t>
      </w:r>
    </w:p>
    <w:p>
      <w:pPr>
        <w:spacing w:after="60"/>
        <w:ind w:firstLine="567"/>
        <w:jc w:val="both"/>
      </w:pPr>
      <w:r>
        <w:rPr>
          <w:rFonts w:ascii="Arial" w:cs="Arial" w:eastAsia="Arial" w:hAnsi="Arial"/>
          <w:sz w:val="24"/>
          <w:szCs w:val="24"/>
        </w:rPr>
        <w:t xml:space="preserve">10) отходы машиностроения:</w:t>
      </w:r>
    </w:p>
    <w:p>
      <w:pPr>
        <w:spacing w:after="60"/>
        <w:ind w:firstLine="567"/>
        <w:jc w:val="both"/>
      </w:pPr>
      <w:r>
        <w:rPr>
          <w:rFonts w:ascii="Arial" w:cs="Arial" w:eastAsia="Arial" w:hAnsi="Arial"/>
          <w:sz w:val="24"/>
          <w:szCs w:val="24"/>
        </w:rPr>
        <w:t xml:space="preserve">осадок хромсодержащих стоков, содержащий хром;</w:t>
      </w:r>
    </w:p>
    <w:p>
      <w:pPr>
        <w:spacing w:after="60"/>
        <w:ind w:firstLine="567"/>
        <w:jc w:val="both"/>
      </w:pPr>
      <w:r>
        <w:rPr>
          <w:rFonts w:ascii="Arial" w:cs="Arial" w:eastAsia="Arial" w:hAnsi="Arial"/>
          <w:sz w:val="24"/>
          <w:szCs w:val="24"/>
        </w:rPr>
        <w:t xml:space="preserve">осадок цианистых стоков, содержащий циан;</w:t>
      </w:r>
    </w:p>
    <w:p>
      <w:pPr>
        <w:spacing w:after="60"/>
        <w:ind w:firstLine="567"/>
        <w:jc w:val="both"/>
      </w:pPr>
      <w:r>
        <w:rPr>
          <w:rFonts w:ascii="Arial" w:cs="Arial" w:eastAsia="Arial" w:hAnsi="Arial"/>
          <w:sz w:val="24"/>
          <w:szCs w:val="24"/>
        </w:rPr>
        <w:t xml:space="preserve">стержневые смеси на органическом связующем, содержащие хром;</w:t>
      </w:r>
    </w:p>
    <w:p>
      <w:pPr>
        <w:spacing w:after="60"/>
        <w:ind w:firstLine="567"/>
        <w:jc w:val="both"/>
      </w:pPr>
      <w:r>
        <w:rPr>
          <w:rFonts w:ascii="Arial" w:cs="Arial" w:eastAsia="Arial" w:hAnsi="Arial"/>
          <w:sz w:val="24"/>
          <w:szCs w:val="24"/>
        </w:rPr>
        <w:t xml:space="preserve">осадок после вакуум-фильтров, станций нейтрализации гальванических цехов, содержащий цинк, хром, никель, кадмий, свинец, медь, хлорофос, тиокол;</w:t>
      </w:r>
    </w:p>
    <w:p>
      <w:pPr>
        <w:spacing w:after="60"/>
        <w:ind w:firstLine="567"/>
        <w:jc w:val="both"/>
      </w:pPr>
      <w:r>
        <w:rPr>
          <w:rFonts w:ascii="Arial" w:cs="Arial" w:eastAsia="Arial" w:hAnsi="Arial"/>
          <w:sz w:val="24"/>
          <w:szCs w:val="24"/>
        </w:rPr>
        <w:t xml:space="preserve">11) отходы медицинской промышленности:</w:t>
      </w:r>
    </w:p>
    <w:p>
      <w:pPr>
        <w:spacing w:after="60"/>
        <w:ind w:firstLine="567"/>
        <w:jc w:val="both"/>
      </w:pPr>
      <w:r>
        <w:rPr>
          <w:rFonts w:ascii="Arial" w:cs="Arial" w:eastAsia="Arial" w:hAnsi="Arial"/>
          <w:sz w:val="24"/>
          <w:szCs w:val="24"/>
        </w:rPr>
        <w:t xml:space="preserve">отходы производства синтомицина, содержащие бром, дихлорэтан, метанол;</w:t>
      </w:r>
    </w:p>
    <w:p>
      <w:pPr>
        <w:spacing w:after="60"/>
        <w:ind w:firstLine="567"/>
        <w:jc w:val="both"/>
      </w:pPr>
      <w:r>
        <w:rPr>
          <w:rFonts w:ascii="Arial" w:cs="Arial" w:eastAsia="Arial" w:hAnsi="Arial"/>
          <w:sz w:val="24"/>
          <w:szCs w:val="24"/>
        </w:rPr>
        <w:t xml:space="preserve">отходы обогащения и шламы, содержащие соли тяжелых металлов.</w:t>
      </w:r>
    </w:p>
    <w:p>
      <w:pPr>
        <w:spacing w:after="60"/>
        <w:ind w:firstLine="567"/>
        <w:jc w:val="both"/>
      </w:pPr>
      <w:r>
        <w:rPr>
          <w:rFonts w:ascii="Arial" w:cs="Arial" w:eastAsia="Arial" w:hAnsi="Arial"/>
          <w:sz w:val="24"/>
          <w:szCs w:val="24"/>
        </w:rPr>
        <w:t xml:space="preserve">52. Ответственность за допуск лиц к работе с опасными отходами несет собственник отходов.</w:t>
      </w:r>
    </w:p>
    <w:p>
      <w:pPr>
        <w:spacing w:after="60"/>
        <w:ind w:firstLine="567"/>
        <w:jc w:val="both"/>
      </w:pPr>
      <w:r>
        <w:rPr>
          <w:rFonts w:ascii="Arial" w:cs="Arial" w:eastAsia="Arial" w:hAnsi="Arial"/>
          <w:sz w:val="24"/>
          <w:szCs w:val="24"/>
        </w:rPr>
        <w:t xml:space="preserve">Лица, допущенные к обращению с опасными отходами, обязаны проходить медицинское освидетельствование и профилактические медицинские осмотры в установленном порядке.</w:t>
      </w:r>
    </w:p>
    <w:p>
      <w:pPr>
        <w:spacing w:after="60"/>
        <w:ind w:firstLine="567"/>
        <w:jc w:val="both"/>
      </w:pPr>
      <w:r>
        <w:rPr>
          <w:rFonts w:ascii="Arial" w:cs="Arial" w:eastAsia="Arial" w:hAnsi="Arial"/>
          <w:sz w:val="24"/>
          <w:szCs w:val="24"/>
        </w:rPr>
        <w:t xml:space="preserve">53. Ежегодно владелец объекта захоронения отходов представляет отчет о проведении мониторинга воздействия на окружающую среду в уполномоченный государственный орган по охране окружающей среды и его территориальные органы.</w:t>
      </w:r>
    </w:p>
    <w:p>
      <w:pPr>
        <w:spacing w:after="60"/>
        <w:ind w:firstLine="567"/>
        <w:jc w:val="both"/>
      </w:pPr>
      <w:r>
        <w:rPr>
          <w:rFonts w:ascii="Arial" w:cs="Arial" w:eastAsia="Arial" w:hAnsi="Arial"/>
          <w:sz w:val="24"/>
          <w:szCs w:val="24"/>
        </w:rPr>
        <w:t xml:space="preserve">54. Владелец объекта захоронения отходов должен уведомить уполномоченный государственный орган по охране окружающей среды или его территориальные органы о неблагоприятном воздействии на окружающую среду, выявленном в результате контроля и мониторинга, а также согласовывать характер и сроки корректирующих мер, которые будут приниматься.</w:t>
      </w:r>
    </w:p>
    <w:p>
      <w:pPr>
        <w:spacing w:after="60"/>
        <w:ind w:firstLine="567"/>
        <w:jc w:val="both"/>
      </w:pPr>
      <w:r>
        <w:rPr>
          <w:rFonts w:ascii="Arial" w:cs="Arial" w:eastAsia="Arial" w:hAnsi="Arial"/>
          <w:sz w:val="24"/>
          <w:szCs w:val="24"/>
        </w:rPr>
        <w:t xml:space="preserve">55. Мониторинг состояния окружающей среды на территориях объектов размещения отходов должен осуществляться аккредитованными лабораториями.</w:t>
      </w:r>
    </w:p>
    <w:p>
      <w:pPr>
        <w:spacing w:after="60"/>
        <w:ind w:firstLine="567"/>
        <w:jc w:val="both"/>
      </w:pPr>
      <w:r>
        <w:rPr>
          <w:rFonts w:ascii="Arial" w:cs="Arial" w:eastAsia="Arial" w:hAnsi="Arial"/>
          <w:sz w:val="24"/>
          <w:szCs w:val="24"/>
        </w:rPr>
        <w:t xml:space="preserve">56. Проба фильтрата и поверхностных вод должна отбираться в репрезентативных пунктах. Осуществление отбора и измерение объема и состава фильтрата должны быть выполнены отдельно в каждом пункте участка, в котором фильтрат образуется.</w:t>
      </w:r>
    </w:p>
    <w:p>
      <w:pPr>
        <w:spacing w:after="60"/>
        <w:ind w:firstLine="567"/>
        <w:jc w:val="both"/>
      </w:pPr>
      <w:r>
        <w:rPr>
          <w:rFonts w:ascii="Arial" w:cs="Arial" w:eastAsia="Arial" w:hAnsi="Arial"/>
          <w:sz w:val="24"/>
          <w:szCs w:val="24"/>
        </w:rPr>
        <w:t xml:space="preserve">57. Газовый мониторинг должен быть представлен для каждой секции объекта захоронения отходов.</w:t>
      </w:r>
    </w:p>
    <w:p>
      <w:pPr>
        <w:spacing w:after="60"/>
        <w:ind w:firstLine="567"/>
        <w:jc w:val="both"/>
      </w:pPr>
      <w:r>
        <w:rPr>
          <w:rFonts w:ascii="Arial" w:cs="Arial" w:eastAsia="Arial" w:hAnsi="Arial"/>
          <w:sz w:val="24"/>
          <w:szCs w:val="24"/>
        </w:rPr>
        <w:t xml:space="preserve">58. Частота осуществления отбора и анализа обосновывается в программе мониторинга объекта захоронения отходов.</w:t>
      </w:r>
    </w:p>
    <w:p>
      <w:pPr>
        <w:spacing w:after="60"/>
        <w:ind w:firstLine="567"/>
        <w:jc w:val="both"/>
      </w:pPr>
      <w:r>
        <w:rPr>
          <w:rFonts w:ascii="Arial" w:cs="Arial" w:eastAsia="Arial" w:hAnsi="Arial"/>
          <w:sz w:val="24"/>
          <w:szCs w:val="24"/>
        </w:rPr>
        <w:t xml:space="preserve">59. Параметры, которые будут измерены, и вещества, которые будут проанализированы, корректируются в зависимости от состава размещаемых отходов.</w:t>
      </w:r>
    </w:p>
    <w:p>
      <w:pPr>
        <w:spacing w:after="60"/>
        <w:ind w:firstLine="567"/>
        <w:jc w:val="both"/>
      </w:pPr>
      <w:r>
        <w:rPr>
          <w:rFonts w:ascii="Arial" w:cs="Arial" w:eastAsia="Arial" w:hAnsi="Arial"/>
          <w:sz w:val="24"/>
          <w:szCs w:val="24"/>
        </w:rPr>
        <w:t xml:space="preserve">60. Параметры, которые будут анализироваться в пробах, взятых из подземных вод, должны быть обусловлены ожидаемым составом фильтрата и качеством подземных вод в данном месте. В процессе выбора параметров для аналитического учета должны быть определены скорость и направление потока подземных вод. Параметры могут включать индикативные показатели, чтобы гарантировать раннее выявление изменения в качестве воды.</w:t>
      </w:r>
    </w:p>
    <w:p>
      <w:pPr>
        <w:spacing w:after="60"/>
        <w:ind w:firstLine="567"/>
        <w:jc w:val="both"/>
      </w:pPr>
      <w:r>
        <w:rPr>
          <w:rFonts w:ascii="Arial" w:cs="Arial" w:eastAsia="Arial" w:hAnsi="Arial"/>
          <w:sz w:val="24"/>
          <w:szCs w:val="24"/>
        </w:rPr>
        <w:t xml:space="preserve">61. Закрытие объекта захоронения отходов (или его части) допускается только после получения комиссионного решения государственных органов по охране окружающей среды, экологической безопасности, санитарно-эпидемиологического надзора и местного самоуправления.</w:t>
      </w:r>
    </w:p>
    <w:p>
      <w:pPr>
        <w:spacing w:after="60"/>
        <w:ind w:firstLine="567"/>
        <w:jc w:val="both"/>
      </w:pPr>
      <w:r>
        <w:rPr>
          <w:rFonts w:ascii="Arial" w:cs="Arial" w:eastAsia="Arial" w:hAnsi="Arial"/>
          <w:sz w:val="24"/>
          <w:szCs w:val="24"/>
        </w:rPr>
        <w:t xml:space="preserve">62. Объект по захоронению отходов (или его часть) может рассматриваться как закрытый только после того, как должностные лица уполномоченных органов, указанных в пункте 64 настоящего Порядка, выполнили заключительный осмотр на местности, оценили всю информацию, предоставленную владельцем объекта, и проинформировали его об одобрении закрытия объекта захоронения отходов (или его части).</w:t>
      </w:r>
    </w:p>
    <w:p>
      <w:pPr>
        <w:spacing w:after="60"/>
        <w:ind w:firstLine="567"/>
        <w:jc w:val="both"/>
      </w:pPr>
      <w:r>
        <w:rPr>
          <w:rFonts w:ascii="Arial" w:cs="Arial" w:eastAsia="Arial" w:hAnsi="Arial"/>
          <w:sz w:val="24"/>
          <w:szCs w:val="24"/>
        </w:rPr>
        <w:t xml:space="preserve">63. После закрытия объекта захоронения отходов (части объекта) владелец осуществляет рекультивацию территории и мониторинг выбросов свалочного газа и фильтрата в течение срока, согласованного с уполномоченным государственным органом по охране окружающей среды и его территориальным органом, а также государственным органом в области санитарно-эпидемиологического надзора.</w:t>
      </w:r>
    </w:p>
    <w:p>
      <w:pPr>
        <w:spacing w:after="60"/>
        <w:ind w:firstLine="567"/>
        <w:jc w:val="both"/>
      </w:pPr>
      <w:r>
        <w:rPr>
          <w:rFonts w:ascii="Arial" w:cs="Arial" w:eastAsia="Arial" w:hAnsi="Arial"/>
          <w:sz w:val="24"/>
          <w:szCs w:val="24"/>
        </w:rPr>
        <w:t xml:space="preserve">64. После проведения рекультивации объекта захоронения отходов (части объекта) в соответствии с проектом рекультивации и принятия выполненных работ актом приемочной комиссии с участием уполномоченных государственных органов по охране окружающей среды, экологической и технической безопасности, санитарно-эпидемиологического надзора и местного самоуправления, владелец обеспечивает осуществление мониторинга состояния окружающей среды на территории закрытого объекта.</w:t>
      </w:r>
    </w:p>
    <w:p>
      <w:pPr>
        <w:spacing w:after="60"/>
        <w:ind w:firstLine="567"/>
        <w:jc w:val="both"/>
      </w:pPr>
      <w:r>
        <w:rPr>
          <w:rFonts w:ascii="Arial" w:cs="Arial" w:eastAsia="Arial" w:hAnsi="Arial"/>
          <w:sz w:val="24"/>
          <w:szCs w:val="24"/>
        </w:rPr>
        <w:t xml:space="preserve">65. При передаче рекультивированного объекта размещения отходов местным государственным администрациям производитель отходов разрабатывает программу мониторинга с указанием сроков его осуществления и обеспечивает его финансирование. Сроки осуществления мониторинга согласовываются с уполномоченным государственным органом по охране окружающей среды.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обращения с отходами производства и потребления в Кыргызской Республике</w:t>
      </w:r>
    </w:p>
    <w:p>
      <w:pPr>
        <w:spacing w:after="400" w:before="400"/>
        <w:jc w:val="center"/>
      </w:pPr>
      <w:r>
        <w:rPr>
          <w:rFonts w:ascii="Arial" w:cs="Arial" w:eastAsia="Arial" w:hAnsi="Arial"/>
          <w:b/>
          <w:bCs/>
          <w:sz w:val="32"/>
          <w:szCs w:val="32"/>
        </w:rPr>
        <w:t xml:space="preserve">ПРАВИЛА
 разработки и утверждения нормативов образования отходов и лимитов на их размещение</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разработки и утверждения нормативов образования отходов и лимитов на их размещение (далее - Правила) предназначены для юридических и физических лиц, имеющих объекты хозяйственной и иной деятельности I категории опасности по отходам, а также для уполномоченного государственного органа по охране окружающей среды, принимающих решение об утверждении нормативов образования отходов и лимитов на их размещение.</w:t>
      </w:r>
    </w:p>
    <w:p>
      <w:pPr>
        <w:spacing w:after="60"/>
        <w:ind w:firstLine="567"/>
        <w:jc w:val="both"/>
      </w:pPr>
      <w:r>
        <w:rPr>
          <w:rFonts w:ascii="Arial" w:cs="Arial" w:eastAsia="Arial" w:hAnsi="Arial"/>
          <w:sz w:val="24"/>
          <w:szCs w:val="24"/>
        </w:rPr>
        <w:t xml:space="preserve">2. Правила устанавливают единый подход к разработке и общие требования к содержанию и оформлению проекта нормативов образования отходов и лимитов на их размещение (далее - проект НОО), в котором обосновывается предлагаемое обращение со всеми отходами, образующимися в процессе хозяйственной и иной деятельности хозяйствующего субъекта, путем их использования, обезвреживания, размещения, а также передачи другим хозяйствующим субъектам с целью их дальнейшего использования, обезвреживания, размещения.</w:t>
      </w:r>
    </w:p>
    <w:p>
      <w:pPr>
        <w:spacing w:after="60"/>
        <w:ind w:firstLine="567"/>
        <w:jc w:val="both"/>
      </w:pPr>
      <w:r>
        <w:rPr>
          <w:rFonts w:ascii="Arial" w:cs="Arial" w:eastAsia="Arial" w:hAnsi="Arial"/>
          <w:sz w:val="24"/>
          <w:szCs w:val="24"/>
        </w:rPr>
        <w:t xml:space="preserve">3. В случае наличия у хозяйствующего субъекта нескольких филиалов и других территориально обособленных подразделений разрабатывается единый проект НОО.</w:t>
      </w:r>
    </w:p>
    <w:p>
      <w:pPr>
        <w:spacing w:after="60"/>
        <w:ind w:firstLine="567"/>
        <w:jc w:val="both"/>
      </w:pPr>
      <w:r>
        <w:rPr>
          <w:rFonts w:ascii="Arial" w:cs="Arial" w:eastAsia="Arial" w:hAnsi="Arial"/>
          <w:sz w:val="24"/>
          <w:szCs w:val="24"/>
        </w:rPr>
        <w:t xml:space="preserve">Если юридическое и физическое лицо выступает в качестве арендодателя части производственных территорий, помещений или оборудования и предоставляет арендатору право размещать отходы на собственных объектах, то отходы арендатора должны быть включены в проект НОО арендодателя. В случае, если арендатор использует собственные объекты для размещения своих отходов, проект НОО разрабатывается им самостоятельно.</w:t>
      </w:r>
    </w:p>
    <w:p>
      <w:pPr>
        <w:spacing w:after="60"/>
        <w:ind w:firstLine="567"/>
        <w:jc w:val="both"/>
      </w:pPr>
      <w:r>
        <w:rPr>
          <w:rFonts w:ascii="Arial" w:cs="Arial" w:eastAsia="Arial" w:hAnsi="Arial"/>
          <w:sz w:val="24"/>
          <w:szCs w:val="24"/>
        </w:rPr>
        <w:t xml:space="preserve">4. Основными задачами при разработке проекта НОО являются:</w:t>
      </w:r>
    </w:p>
    <w:p>
      <w:pPr>
        <w:spacing w:after="60"/>
        <w:ind w:firstLine="567"/>
        <w:jc w:val="both"/>
      </w:pPr>
      <w:r>
        <w:rPr>
          <w:rFonts w:ascii="Arial" w:cs="Arial" w:eastAsia="Arial" w:hAnsi="Arial"/>
          <w:sz w:val="24"/>
          <w:szCs w:val="24"/>
        </w:rPr>
        <w:t xml:space="preserve">- определение (расчет) нормативов образования отходов;</w:t>
      </w:r>
    </w:p>
    <w:p>
      <w:pPr>
        <w:spacing w:after="60"/>
        <w:ind w:firstLine="567"/>
        <w:jc w:val="both"/>
      </w:pPr>
      <w:r>
        <w:rPr>
          <w:rFonts w:ascii="Arial" w:cs="Arial" w:eastAsia="Arial" w:hAnsi="Arial"/>
          <w:sz w:val="24"/>
          <w:szCs w:val="24"/>
        </w:rPr>
        <w:t xml:space="preserve">- определение (расчет) на основе нормативов образования отходов и объема произведенной продукции (оказанных услуг, выполненных работ), количества ежегодно образующихся отходов;</w:t>
      </w:r>
    </w:p>
    <w:p>
      <w:pPr>
        <w:spacing w:after="60"/>
        <w:ind w:firstLine="567"/>
        <w:jc w:val="both"/>
      </w:pPr>
      <w:r>
        <w:rPr>
          <w:rFonts w:ascii="Arial" w:cs="Arial" w:eastAsia="Arial" w:hAnsi="Arial"/>
          <w:sz w:val="24"/>
          <w:szCs w:val="24"/>
        </w:rPr>
        <w:t xml:space="preserve">- обоснование количества отходов, предлагаемых для использования и (или) обезвреживания;</w:t>
      </w:r>
    </w:p>
    <w:p>
      <w:pPr>
        <w:spacing w:after="60"/>
        <w:ind w:firstLine="567"/>
        <w:jc w:val="both"/>
      </w:pPr>
      <w:r>
        <w:rPr>
          <w:rFonts w:ascii="Arial" w:cs="Arial" w:eastAsia="Arial" w:hAnsi="Arial"/>
          <w:sz w:val="24"/>
          <w:szCs w:val="24"/>
        </w:rPr>
        <w:t xml:space="preserve">- обоснование количества отходов, предлагаемых для размещения в конкретных объектах размещения отходов.</w:t>
      </w:r>
    </w:p>
    <w:p>
      <w:pPr>
        <w:spacing w:after="60"/>
        <w:ind w:firstLine="567"/>
        <w:jc w:val="both"/>
      </w:pPr>
      <w:r>
        <w:rPr>
          <w:rFonts w:ascii="Arial" w:cs="Arial" w:eastAsia="Arial" w:hAnsi="Arial"/>
          <w:sz w:val="24"/>
          <w:szCs w:val="24"/>
        </w:rPr>
        <w:t xml:space="preserve">5. При принятии решения уполномоченным государственным органом по охране окружающей среды об утверждении нормативов образования отходов и лимитов на их размещение учитываются следующие сведения, содержащиеся в проекте НОО:</w:t>
      </w:r>
    </w:p>
    <w:p>
      <w:pPr>
        <w:spacing w:after="60"/>
        <w:ind w:firstLine="567"/>
        <w:jc w:val="both"/>
      </w:pPr>
      <w:r>
        <w:rPr>
          <w:rFonts w:ascii="Arial" w:cs="Arial" w:eastAsia="Arial" w:hAnsi="Arial"/>
          <w:sz w:val="24"/>
          <w:szCs w:val="24"/>
        </w:rPr>
        <w:t xml:space="preserve">- наличие на производственной территории и вместимость обустроенных мест (площадок) накопления отходов, предназначенных для формирования экономически целесообразной партии отходов с целью их дальнейшего использования, обезвреживания, размещения, передачи другим хозяйствующим субъектам;</w:t>
      </w:r>
    </w:p>
    <w:p>
      <w:pPr>
        <w:spacing w:after="60"/>
        <w:ind w:firstLine="567"/>
        <w:jc w:val="both"/>
      </w:pPr>
      <w:r>
        <w:rPr>
          <w:rFonts w:ascii="Arial" w:cs="Arial" w:eastAsia="Arial" w:hAnsi="Arial"/>
          <w:sz w:val="24"/>
          <w:szCs w:val="24"/>
        </w:rPr>
        <w:t xml:space="preserve">- имеющиеся технические и иные возможности (другие объекты) по использованию и (или) обезвреживанию образующихся отходов хозяйствующим субъектом самостоятельно либо посредством передачи другим хозяйствующим субъектам;</w:t>
      </w:r>
    </w:p>
    <w:p>
      <w:pPr>
        <w:spacing w:after="60"/>
        <w:ind w:firstLine="567"/>
        <w:jc w:val="both"/>
      </w:pPr>
      <w:r>
        <w:rPr>
          <w:rFonts w:ascii="Arial" w:cs="Arial" w:eastAsia="Arial" w:hAnsi="Arial"/>
          <w:sz w:val="24"/>
          <w:szCs w:val="24"/>
        </w:rPr>
        <w:t xml:space="preserve">- количество предлагаемых к размещению отходов;</w:t>
      </w:r>
    </w:p>
    <w:p>
      <w:pPr>
        <w:spacing w:after="60"/>
        <w:ind w:firstLine="567"/>
        <w:jc w:val="both"/>
      </w:pPr>
      <w:r>
        <w:rPr>
          <w:rFonts w:ascii="Arial" w:cs="Arial" w:eastAsia="Arial" w:hAnsi="Arial"/>
          <w:sz w:val="24"/>
          <w:szCs w:val="24"/>
        </w:rPr>
        <w:t xml:space="preserve">- наличие конкретных объектов размещения отходов, эксплуатируемых хозяйствующим субъектом или другими юридическими и физическими лицами, а также имеющиеся технические и иные возможности (другие объекты) по размещению в них предлагаемого количества отходов каждого вида и их класса опасности.</w:t>
      </w:r>
    </w:p>
    <w:p>
      <w:pPr>
        <w:spacing w:after="200" w:before="200"/>
        <w:jc w:val="center"/>
      </w:pPr>
      <w:r>
        <w:rPr>
          <w:rFonts w:ascii="Arial" w:cs="Arial" w:eastAsia="Arial" w:hAnsi="Arial"/>
          <w:b/>
          <w:bCs/>
          <w:sz w:val="32"/>
          <w:szCs w:val="32"/>
        </w:rPr>
        <w:t xml:space="preserve">2. Методы определения (расчета) нормативов образования отходов</w:t>
      </w:r>
    </w:p>
    <w:p>
      <w:pPr>
        <w:spacing w:after="60"/>
        <w:ind w:firstLine="567"/>
        <w:jc w:val="both"/>
      </w:pPr>
      <w:r>
        <w:rPr>
          <w:rFonts w:ascii="Arial" w:cs="Arial" w:eastAsia="Arial" w:hAnsi="Arial"/>
          <w:sz w:val="24"/>
          <w:szCs w:val="24"/>
        </w:rPr>
        <w:t xml:space="preserve">6. В проект НОО приводятся обоснования планируемых нормативов образования конкретных видов отходов, осредненных за год, на основании нормативов образования отходов. Планируемые нормативы образования конкретных видов отходов, осредненные за год, представляются в тоннах в год (т/год).</w:t>
      </w:r>
    </w:p>
    <w:p>
      <w:pPr>
        <w:spacing w:after="60"/>
        <w:ind w:firstLine="567"/>
        <w:jc w:val="both"/>
      </w:pPr>
      <w:r>
        <w:rPr>
          <w:rFonts w:ascii="Arial" w:cs="Arial" w:eastAsia="Arial" w:hAnsi="Arial"/>
          <w:sz w:val="24"/>
          <w:szCs w:val="24"/>
        </w:rPr>
        <w:t xml:space="preserve">Планируемый норматив образования отходов, осредненный за год, определяется на основе норматива образования отхода.</w:t>
      </w:r>
    </w:p>
    <w:p>
      <w:pPr>
        <w:spacing w:after="60"/>
        <w:ind w:firstLine="567"/>
        <w:jc w:val="both"/>
      </w:pPr>
      <w:r>
        <w:rPr>
          <w:rFonts w:ascii="Arial" w:cs="Arial" w:eastAsia="Arial" w:hAnsi="Arial"/>
          <w:sz w:val="24"/>
          <w:szCs w:val="24"/>
        </w:rPr>
        <w:t xml:space="preserve">Норматив образования отходов определяет установленное количество отходов конкретного вида при производстве единицы продукции, т.е. представляет собой удельный показатель образования отходов на расчетную единицу, за которую в зависимости от источника образования отходов могут быть приняты:</w:t>
      </w:r>
    </w:p>
    <w:p>
      <w:pPr>
        <w:spacing w:after="60"/>
        <w:ind w:firstLine="567"/>
        <w:jc w:val="both"/>
      </w:pPr>
      <w:r>
        <w:rPr>
          <w:rFonts w:ascii="Arial" w:cs="Arial" w:eastAsia="Arial" w:hAnsi="Arial"/>
          <w:sz w:val="24"/>
          <w:szCs w:val="24"/>
        </w:rPr>
        <w:t xml:space="preserve">- единица произведенной продукции, единица используемого сырья - для отходов производства;</w:t>
      </w:r>
    </w:p>
    <w:p>
      <w:pPr>
        <w:spacing w:after="60"/>
        <w:ind w:firstLine="567"/>
        <w:jc w:val="both"/>
      </w:pPr>
      <w:r>
        <w:rPr>
          <w:rFonts w:ascii="Arial" w:cs="Arial" w:eastAsia="Arial" w:hAnsi="Arial"/>
          <w:sz w:val="24"/>
          <w:szCs w:val="24"/>
        </w:rPr>
        <w:t xml:space="preserve">- единица расстояния (например, километр) - для отходов обслуживания транспортных средств;</w:t>
      </w:r>
    </w:p>
    <w:p>
      <w:pPr>
        <w:spacing w:after="60"/>
        <w:ind w:firstLine="567"/>
        <w:jc w:val="both"/>
      </w:pPr>
      <w:r>
        <w:rPr>
          <w:rFonts w:ascii="Arial" w:cs="Arial" w:eastAsia="Arial" w:hAnsi="Arial"/>
          <w:sz w:val="24"/>
          <w:szCs w:val="24"/>
        </w:rPr>
        <w:t xml:space="preserve">- единица площади - для отходов при уборке территории;</w:t>
      </w:r>
    </w:p>
    <w:p>
      <w:pPr>
        <w:spacing w:after="60"/>
        <w:ind w:firstLine="567"/>
        <w:jc w:val="both"/>
      </w:pPr>
      <w:r>
        <w:rPr>
          <w:rFonts w:ascii="Arial" w:cs="Arial" w:eastAsia="Arial" w:hAnsi="Arial"/>
          <w:sz w:val="24"/>
          <w:szCs w:val="24"/>
        </w:rPr>
        <w:t xml:space="preserve">- человек - для отходов жилищ;</w:t>
      </w:r>
    </w:p>
    <w:p>
      <w:pPr>
        <w:spacing w:after="60"/>
        <w:ind w:firstLine="567"/>
        <w:jc w:val="both"/>
      </w:pPr>
      <w:r>
        <w:rPr>
          <w:rFonts w:ascii="Arial" w:cs="Arial" w:eastAsia="Arial" w:hAnsi="Arial"/>
          <w:sz w:val="24"/>
          <w:szCs w:val="24"/>
        </w:rPr>
        <w:t xml:space="preserve">- место в гостинице, столовой и прочее.</w:t>
      </w:r>
    </w:p>
    <w:p>
      <w:pPr>
        <w:spacing w:after="60"/>
        <w:ind w:firstLine="567"/>
        <w:jc w:val="both"/>
      </w:pPr>
      <w:r>
        <w:rPr>
          <w:rFonts w:ascii="Arial" w:cs="Arial" w:eastAsia="Arial" w:hAnsi="Arial"/>
          <w:sz w:val="24"/>
          <w:szCs w:val="24"/>
        </w:rPr>
        <w:t xml:space="preserve">В общем виде планируемый норматив образования отходов, осредненный за год, определяется по следующей формуле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ПНо = Но х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ПНо - планируемый норматив образования отходов, осредненный за год, тонн;</w:t>
      </w:r>
    </w:p>
    <w:p>
      <w:pPr>
        <w:spacing w:after="60"/>
        <w:ind w:firstLine="567"/>
        <w:jc w:val="both"/>
      </w:pPr>
      <w:r>
        <w:rPr>
          <w:rFonts w:ascii="Arial" w:cs="Arial" w:eastAsia="Arial" w:hAnsi="Arial"/>
          <w:sz w:val="24"/>
          <w:szCs w:val="24"/>
        </w:rPr>
        <w:t xml:space="preserve">Но - норматив образования отходов, тонн/расчет, ед.;</w:t>
      </w:r>
    </w:p>
    <w:p>
      <w:pPr>
        <w:spacing w:after="60"/>
        <w:ind w:firstLine="567"/>
        <w:jc w:val="both"/>
      </w:pPr>
      <w:r>
        <w:rPr>
          <w:rFonts w:ascii="Arial" w:cs="Arial" w:eastAsia="Arial" w:hAnsi="Arial"/>
          <w:sz w:val="24"/>
          <w:szCs w:val="24"/>
        </w:rPr>
        <w:t xml:space="preserve">Q - планируемый годовой объем выпускаемой продукции, перерабатываемого сырья, выполненных услуг и прочее, относительно которых рассчитан норматив образования отходов.</w:t>
      </w:r>
    </w:p>
    <w:p>
      <w:pPr>
        <w:spacing w:after="60"/>
        <w:ind w:firstLine="567"/>
        <w:jc w:val="both"/>
      </w:pPr>
      <w:r>
        <w:rPr>
          <w:rFonts w:ascii="Arial" w:cs="Arial" w:eastAsia="Arial" w:hAnsi="Arial"/>
          <w:sz w:val="24"/>
          <w:szCs w:val="24"/>
        </w:rPr>
        <w:t xml:space="preserve">Расчет планируемых нормативов образования отходов, осредненных за год, образующихся в результате физического или морального износа материалов и изделий, для которых в технической документации устанавливаются ограничения по сроку эксплуатации, допускается определять без предварительного определения норматива образования отхода по следующей формуле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ПНо = </w:t>
      </w:r>
      <w:r>
        <w:rPr>
          <w:rFonts w:ascii="Arial" w:cs="Arial" w:eastAsia="Arial" w:hAnsi="Arial"/>
          <w:sz w:val="24"/>
          <w:szCs w:val="24"/>
        </w:rPr>
        <w:t xml:space="preserve">Mi</w:t>
      </w:r>
      <w:r>
        <w:rPr>
          <w:rFonts w:ascii="Arial" w:cs="Arial" w:eastAsia="Arial" w:hAnsi="Arial"/>
          <w:sz w:val="24"/>
          <w:szCs w:val="24"/>
        </w:rPr>
        <w:t xml:space="preserve"> / </w:t>
      </w:r>
      <w:r>
        <w:rPr>
          <w:rFonts w:ascii="Arial" w:cs="Arial" w:eastAsia="Arial" w:hAnsi="Arial"/>
          <w:sz w:val="24"/>
          <w:szCs w:val="24"/>
        </w:rPr>
        <w:t xml:space="preserve">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Mi - вес материалов, изделий, переходящих в состояние "отход";</w:t>
      </w:r>
    </w:p>
    <w:p>
      <w:pPr>
        <w:spacing w:after="60"/>
        <w:ind w:firstLine="567"/>
        <w:jc w:val="both"/>
      </w:pPr>
      <w:r>
        <w:rPr>
          <w:rFonts w:ascii="Arial" w:cs="Arial" w:eastAsia="Arial" w:hAnsi="Arial"/>
          <w:sz w:val="24"/>
          <w:szCs w:val="24"/>
        </w:rPr>
        <w:t xml:space="preserve">T </w:t>
      </w:r>
      <w:r>
        <w:rPr>
          <w:rFonts w:ascii="Arial" w:cs="Arial" w:eastAsia="Arial" w:hAnsi="Arial"/>
          <w:sz w:val="24"/>
          <w:szCs w:val="24"/>
        </w:rPr>
        <w:t xml:space="preserve">- срок эксплуатации материала, изделия.</w:t>
      </w:r>
    </w:p>
    <w:p>
      <w:pPr>
        <w:spacing w:after="60"/>
        <w:ind w:firstLine="567"/>
        <w:jc w:val="both"/>
      </w:pPr>
      <w:r>
        <w:rPr>
          <w:rFonts w:ascii="Arial" w:cs="Arial" w:eastAsia="Arial" w:hAnsi="Arial"/>
          <w:sz w:val="24"/>
          <w:szCs w:val="24"/>
        </w:rPr>
        <w:t xml:space="preserve">7. Нормативы образования отходов, в зависимости от характера отходообразующих процессов и возможности получения исходных данных для расчета, определяют, используя следующие методы:</w:t>
      </w:r>
    </w:p>
    <w:p>
      <w:pPr>
        <w:spacing w:after="60"/>
        <w:ind w:firstLine="567"/>
        <w:jc w:val="both"/>
      </w:pPr>
      <w:r>
        <w:rPr>
          <w:rFonts w:ascii="Arial" w:cs="Arial" w:eastAsia="Arial" w:hAnsi="Arial"/>
          <w:sz w:val="24"/>
          <w:szCs w:val="24"/>
        </w:rPr>
        <w:t xml:space="preserve">- метод расчета по материально-сырьевому балансу;</w:t>
      </w:r>
    </w:p>
    <w:p>
      <w:pPr>
        <w:spacing w:after="60"/>
        <w:ind w:firstLine="567"/>
        <w:jc w:val="both"/>
      </w:pPr>
      <w:r>
        <w:rPr>
          <w:rFonts w:ascii="Arial" w:cs="Arial" w:eastAsia="Arial" w:hAnsi="Arial"/>
          <w:sz w:val="24"/>
          <w:szCs w:val="24"/>
        </w:rPr>
        <w:t xml:space="preserve">- расчетно-аналитический метод;</w:t>
      </w:r>
    </w:p>
    <w:p>
      <w:pPr>
        <w:spacing w:after="60"/>
        <w:ind w:firstLine="567"/>
        <w:jc w:val="both"/>
      </w:pPr>
      <w:r>
        <w:rPr>
          <w:rFonts w:ascii="Arial" w:cs="Arial" w:eastAsia="Arial" w:hAnsi="Arial"/>
          <w:sz w:val="24"/>
          <w:szCs w:val="24"/>
        </w:rPr>
        <w:t xml:space="preserve">- экспериментальный метод;</w:t>
      </w:r>
    </w:p>
    <w:p>
      <w:pPr>
        <w:spacing w:after="60"/>
        <w:ind w:firstLine="567"/>
        <w:jc w:val="both"/>
      </w:pPr>
      <w:r>
        <w:rPr>
          <w:rFonts w:ascii="Arial" w:cs="Arial" w:eastAsia="Arial" w:hAnsi="Arial"/>
          <w:sz w:val="24"/>
          <w:szCs w:val="24"/>
        </w:rPr>
        <w:t xml:space="preserve">- метод расчета по фактическим объемам образования отходов (статистический метод).</w:t>
      </w:r>
    </w:p>
    <w:p>
      <w:pPr>
        <w:spacing w:after="60"/>
        <w:ind w:firstLine="567"/>
        <w:jc w:val="both"/>
      </w:pPr>
      <w:r>
        <w:rPr>
          <w:rFonts w:ascii="Arial" w:cs="Arial" w:eastAsia="Arial" w:hAnsi="Arial"/>
          <w:sz w:val="24"/>
          <w:szCs w:val="24"/>
        </w:rPr>
        <w:t xml:space="preserve">8. Метод расчета по материально-сырьевому балансу.</w:t>
      </w:r>
    </w:p>
    <w:p>
      <w:pPr>
        <w:spacing w:after="60"/>
        <w:ind w:firstLine="567"/>
        <w:jc w:val="both"/>
      </w:pPr>
      <w:r>
        <w:rPr>
          <w:rFonts w:ascii="Arial" w:cs="Arial" w:eastAsia="Arial" w:hAnsi="Arial"/>
          <w:sz w:val="24"/>
          <w:szCs w:val="24"/>
        </w:rPr>
        <w:t xml:space="preserve">Материально-сырьевой баланс является базовым при нормировании образования отходов производства. Расчет по материально-сырьевому балансу применяют при определении нормативов образования отходов в производствах, характеризующихся большой номенклатурой исходного сырья или продукции.</w:t>
      </w:r>
    </w:p>
    <w:p>
      <w:pPr>
        <w:spacing w:after="60"/>
        <w:ind w:firstLine="567"/>
        <w:jc w:val="both"/>
      </w:pPr>
      <w:r>
        <w:rPr>
          <w:rFonts w:ascii="Arial" w:cs="Arial" w:eastAsia="Arial" w:hAnsi="Arial"/>
          <w:sz w:val="24"/>
          <w:szCs w:val="24"/>
        </w:rPr>
        <w:t xml:space="preserve">Исходными данными для расчета являются:</w:t>
      </w:r>
    </w:p>
    <w:p>
      <w:pPr>
        <w:spacing w:after="60"/>
        <w:ind w:firstLine="567"/>
        <w:jc w:val="both"/>
      </w:pPr>
      <w:r>
        <w:rPr>
          <w:rFonts w:ascii="Arial" w:cs="Arial" w:eastAsia="Arial" w:hAnsi="Arial"/>
          <w:sz w:val="24"/>
          <w:szCs w:val="24"/>
        </w:rPr>
        <w:t xml:space="preserve">- количество используемого сырья и материалов в единицу времени;</w:t>
      </w:r>
    </w:p>
    <w:p>
      <w:pPr>
        <w:spacing w:after="60"/>
        <w:ind w:firstLine="567"/>
        <w:jc w:val="both"/>
      </w:pPr>
      <w:r>
        <w:rPr>
          <w:rFonts w:ascii="Arial" w:cs="Arial" w:eastAsia="Arial" w:hAnsi="Arial"/>
          <w:sz w:val="24"/>
          <w:szCs w:val="24"/>
        </w:rPr>
        <w:t xml:space="preserve">- количество сырья и материалов, перешедшее в продукцию;</w:t>
      </w:r>
    </w:p>
    <w:p>
      <w:pPr>
        <w:spacing w:after="60"/>
        <w:ind w:firstLine="567"/>
        <w:jc w:val="both"/>
      </w:pPr>
      <w:r>
        <w:rPr>
          <w:rFonts w:ascii="Arial" w:cs="Arial" w:eastAsia="Arial" w:hAnsi="Arial"/>
          <w:sz w:val="24"/>
          <w:szCs w:val="24"/>
        </w:rPr>
        <w:t xml:space="preserve">- количество произведенной продукции;</w:t>
      </w:r>
    </w:p>
    <w:p>
      <w:pPr>
        <w:spacing w:after="60"/>
        <w:ind w:firstLine="567"/>
        <w:jc w:val="both"/>
      </w:pPr>
      <w:r>
        <w:rPr>
          <w:rFonts w:ascii="Arial" w:cs="Arial" w:eastAsia="Arial" w:hAnsi="Arial"/>
          <w:sz w:val="24"/>
          <w:szCs w:val="24"/>
        </w:rPr>
        <w:t xml:space="preserve">- нормы естественной убыли;</w:t>
      </w:r>
    </w:p>
    <w:p>
      <w:pPr>
        <w:spacing w:after="60"/>
        <w:ind w:firstLine="567"/>
        <w:jc w:val="both"/>
      </w:pPr>
      <w:r>
        <w:rPr>
          <w:rFonts w:ascii="Arial" w:cs="Arial" w:eastAsia="Arial" w:hAnsi="Arial"/>
          <w:sz w:val="24"/>
          <w:szCs w:val="24"/>
        </w:rPr>
        <w:t xml:space="preserve">- количество веществ, выбрасываемых в атмосферный воздух и сбрасываемых со сточными водами.</w:t>
      </w:r>
    </w:p>
    <w:p>
      <w:pPr>
        <w:spacing w:after="60"/>
        <w:ind w:firstLine="567"/>
        <w:jc w:val="both"/>
      </w:pPr>
      <w:r>
        <w:rPr>
          <w:rFonts w:ascii="Arial" w:cs="Arial" w:eastAsia="Arial" w:hAnsi="Arial"/>
          <w:sz w:val="24"/>
          <w:szCs w:val="24"/>
        </w:rPr>
        <w:t xml:space="preserve">В качестве исходных данных для расчета используются технологические карты, описание рецептур, технологические регламенты и другая документация, регламентирующая использование сырья и материалов, материалы учета расхода сырья и материалов, получения продукции, результаты инвентаризации источников выбросов, сбросов загрязняющих веществ, источников образования отходов, данные контроля выбросов, сбросов и образования отходов.</w:t>
      </w:r>
    </w:p>
    <w:p>
      <w:pPr>
        <w:spacing w:after="60"/>
        <w:ind w:firstLine="567"/>
        <w:jc w:val="both"/>
      </w:pPr>
      <w:r>
        <w:rPr>
          <w:rFonts w:ascii="Arial" w:cs="Arial" w:eastAsia="Arial" w:hAnsi="Arial"/>
          <w:sz w:val="24"/>
          <w:szCs w:val="24"/>
        </w:rPr>
        <w:t xml:space="preserve">Исходные данные фиксируются в табличном виде согласно образцу 1 </w:t>
      </w:r>
      <w:hyperlink w:history="1" r:id="rIdnnmpyrn0qjs4avwpten_0">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зависимости от имеющегося набора исходных данных расчет нормативов образования отходов может производиться по нескольким вариантам.</w:t>
      </w:r>
    </w:p>
    <w:p>
      <w:pPr>
        <w:spacing w:after="60"/>
        <w:ind w:firstLine="567"/>
        <w:jc w:val="both"/>
      </w:pPr>
      <w:r>
        <w:rPr>
          <w:rFonts w:ascii="Arial" w:cs="Arial" w:eastAsia="Arial" w:hAnsi="Arial"/>
          <w:sz w:val="24"/>
          <w:szCs w:val="24"/>
        </w:rPr>
        <w:t xml:space="preserve">В случае, когда имеются данные по количеству отходов и выпускаемой продукции за единицу времени, норматив образования отходов определяется по формуле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 = О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Но - норматив образования отходов, тонн/ед. продукции;</w:t>
      </w:r>
    </w:p>
    <w:p>
      <w:pPr>
        <w:spacing w:after="60"/>
        <w:ind w:firstLine="567"/>
        <w:jc w:val="both"/>
      </w:pPr>
      <w:r>
        <w:rPr>
          <w:rFonts w:ascii="Arial" w:cs="Arial" w:eastAsia="Arial" w:hAnsi="Arial"/>
          <w:sz w:val="24"/>
          <w:szCs w:val="24"/>
        </w:rPr>
        <w:t xml:space="preserve">О - количество отхода, образующегося за единицу времени в тоннах;</w:t>
      </w:r>
    </w:p>
    <w:p>
      <w:pPr>
        <w:spacing w:after="60"/>
        <w:ind w:firstLine="567"/>
        <w:jc w:val="both"/>
      </w:pPr>
      <w:r>
        <w:rPr>
          <w:rFonts w:ascii="Arial" w:cs="Arial" w:eastAsia="Arial" w:hAnsi="Arial"/>
          <w:sz w:val="24"/>
          <w:szCs w:val="24"/>
        </w:rPr>
        <w:t xml:space="preserve">q - объем продукции, выпускаемой за единицу времени.</w:t>
      </w:r>
    </w:p>
    <w:p>
      <w:pPr>
        <w:spacing w:after="60"/>
        <w:ind w:firstLine="567"/>
        <w:jc w:val="both"/>
      </w:pPr>
      <w:r>
        <w:rPr>
          <w:rFonts w:ascii="Arial" w:cs="Arial" w:eastAsia="Arial" w:hAnsi="Arial"/>
          <w:sz w:val="24"/>
          <w:szCs w:val="24"/>
        </w:rPr>
        <w:t xml:space="preserve">В случае, когда отсутствуют данные по количеству отходов за единицу времени, но известно, какое количество сырья и материалов переходит в продукцию, сумма всех отходов, образующихся в течение единицы времени, рассчитывается по формуле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∑O = ∑N - ∑P - ∑Hn - ∑B - ∑C,</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∑O - сумма всех отходов за единицу времени, тонна;</w:t>
      </w:r>
    </w:p>
    <w:p>
      <w:pPr>
        <w:spacing w:after="60"/>
        <w:ind w:firstLine="567"/>
        <w:jc w:val="both"/>
      </w:pPr>
      <w:r>
        <w:rPr>
          <w:rFonts w:ascii="Arial" w:cs="Arial" w:eastAsia="Arial" w:hAnsi="Arial"/>
          <w:sz w:val="24"/>
          <w:szCs w:val="24"/>
        </w:rPr>
        <w:t xml:space="preserve">∑N - суммарное количество сырья и материалов, поступивших в производство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P </w:t>
      </w:r>
      <w:r>
        <w:rPr>
          <w:rFonts w:ascii="Arial" w:cs="Arial" w:eastAsia="Arial" w:hAnsi="Arial"/>
          <w:sz w:val="24"/>
          <w:szCs w:val="24"/>
        </w:rPr>
        <w:t xml:space="preserve">- суммарное количество сырья и материалов, уходящих в процессе производства в продукцию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Hn</w:t>
      </w:r>
      <w:r>
        <w:rPr>
          <w:rFonts w:ascii="Arial" w:cs="Arial" w:eastAsia="Arial" w:hAnsi="Arial"/>
          <w:sz w:val="24"/>
          <w:szCs w:val="24"/>
        </w:rPr>
        <w:t xml:space="preserve"> - сумма неизбежных безвозвратных потерь сырья (материалов) в процессе производства за единицу времени, тонна;</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 </w:t>
      </w:r>
      <w:r>
        <w:rPr>
          <w:rFonts w:ascii="Arial" w:cs="Arial" w:eastAsia="Arial" w:hAnsi="Arial"/>
          <w:sz w:val="24"/>
          <w:szCs w:val="24"/>
        </w:rPr>
        <w:t xml:space="preserve">- суммарное количество загрязняющих веществ в составе выбросов в атмосферный воздух за единицу времени, тонна;</w:t>
      </w:r>
    </w:p>
    <w:p>
      <w:pPr>
        <w:spacing w:after="60"/>
        <w:ind w:firstLine="567"/>
        <w:jc w:val="both"/>
      </w:pPr>
      <w:r>
        <w:rPr>
          <w:rFonts w:ascii="Arial" w:cs="Arial" w:eastAsia="Arial" w:hAnsi="Arial"/>
          <w:sz w:val="24"/>
          <w:szCs w:val="24"/>
        </w:rPr>
        <w:t xml:space="preserve">∑С - суммарное количество загрязняющих веществ в составе сбросов за единицу времени, тонна.</w:t>
      </w:r>
    </w:p>
    <w:p>
      <w:pPr>
        <w:spacing w:after="60"/>
        <w:ind w:firstLine="567"/>
        <w:jc w:val="both"/>
      </w:pPr>
      <w:r>
        <w:rPr>
          <w:rFonts w:ascii="Arial" w:cs="Arial" w:eastAsia="Arial" w:hAnsi="Arial"/>
          <w:sz w:val="24"/>
          <w:szCs w:val="24"/>
        </w:rPr>
        <w:t xml:space="preserve">При этом норматив образования отходов определяется по формуле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Ho</w:t>
      </w:r>
      <w:r>
        <w:rPr>
          <w:rFonts w:ascii="Arial" w:cs="Arial" w:eastAsia="Arial" w:hAnsi="Arial"/>
          <w:sz w:val="24"/>
          <w:szCs w:val="24"/>
        </w:rPr>
        <w:t xml:space="preserve"> = ∑</w:t>
      </w:r>
      <w:r>
        <w:rPr>
          <w:rFonts w:ascii="Arial" w:cs="Arial" w:eastAsia="Arial" w:hAnsi="Arial"/>
          <w:sz w:val="24"/>
          <w:szCs w:val="24"/>
        </w:rPr>
        <w:t xml:space="preserve">O</w:t>
      </w:r>
      <w:r>
        <w:rPr>
          <w:rFonts w:ascii="Arial" w:cs="Arial" w:eastAsia="Arial" w:hAnsi="Arial"/>
          <w:sz w:val="24"/>
          <w:szCs w:val="24"/>
        </w:rPr>
        <w:t xml:space="preserv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случае, когда отсутствуют данные по количеству сырья и материалов, переходящих в продукцию, но известно количество выпускаемой продукции в единицу времени, в формуле 4 величина ∑Р заменяется на ∑q, которая представляет собой суммарное количество выпускаемой продукции в тоннах за единицу времени.</w:t>
      </w:r>
    </w:p>
    <w:p>
      <w:pPr>
        <w:spacing w:after="60"/>
        <w:ind w:firstLine="567"/>
        <w:jc w:val="both"/>
      </w:pPr>
      <w:r>
        <w:rPr>
          <w:rFonts w:ascii="Arial" w:cs="Arial" w:eastAsia="Arial" w:hAnsi="Arial"/>
          <w:sz w:val="24"/>
          <w:szCs w:val="24"/>
        </w:rPr>
        <w:t xml:space="preserve">В отдельных случаях при образовании одного вида отхода при производстве нескольких видов продукции можно использовать групповой норматив образования отходов, представляющий собой удельное образование отходов на единицу валовой продукции. Для расчета группового норматива образования отходов сначала определяется суммарный объем образования отходов по формуле 6:</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общий суммарный объем образования отходов;</w:t>
      </w:r>
    </w:p>
    <w:p>
      <w:pPr>
        <w:spacing w:after="60"/>
        <w:ind w:firstLine="567"/>
        <w:jc w:val="both"/>
      </w:pPr>
      <w:r>
        <w:rPr>
          <w:rFonts w:ascii="Arial" w:cs="Arial" w:eastAsia="Arial" w:hAnsi="Arial"/>
          <w:sz w:val="24"/>
          <w:szCs w:val="24"/>
        </w:rPr>
        <w:t xml:space="preserve"> - норматив образования отхода в отходообразующем процессе при производстве каждого вида продукции, тонна;</w:t>
      </w:r>
    </w:p>
    <w:p>
      <w:pPr>
        <w:spacing w:after="60"/>
        <w:ind w:firstLine="567"/>
        <w:jc w:val="both"/>
      </w:pPr>
      <w:r>
        <w:rPr>
          <w:rFonts w:ascii="Arial" w:cs="Arial" w:eastAsia="Arial" w:hAnsi="Arial"/>
          <w:sz w:val="24"/>
          <w:szCs w:val="24"/>
        </w:rPr>
        <w:t xml:space="preserve"> - объем выпуска i-го вида продукции;</w:t>
      </w:r>
    </w:p>
    <w:p>
      <w:pPr>
        <w:spacing w:after="60"/>
        <w:ind w:firstLine="567"/>
        <w:jc w:val="both"/>
      </w:pPr>
      <w:r>
        <w:rPr>
          <w:rFonts w:ascii="Arial" w:cs="Arial" w:eastAsia="Arial" w:hAnsi="Arial"/>
          <w:sz w:val="24"/>
          <w:szCs w:val="24"/>
        </w:rPr>
        <w:t xml:space="preserve">i - индекс вида производимой продукции (i = 1, 2, 3, 4 ... m).</w:t>
      </w:r>
    </w:p>
    <w:p>
      <w:pPr>
        <w:spacing w:after="60"/>
        <w:ind w:firstLine="567"/>
        <w:jc w:val="both"/>
      </w:pPr>
      <w:r>
        <w:rPr>
          <w:rFonts w:ascii="Arial" w:cs="Arial" w:eastAsia="Arial" w:hAnsi="Arial"/>
          <w:sz w:val="24"/>
          <w:szCs w:val="24"/>
        </w:rPr>
        <w:t xml:space="preserve">Групповой норматив образования отходов на единицу валовой производимой продукции определяется по формуле 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Если для расчета нормативов образования отходов в документации, указанной выше, отсутствуют необходимые данные, проводятся натурные замеры для их получения.</w:t>
      </w:r>
    </w:p>
    <w:p>
      <w:pPr>
        <w:spacing w:after="60"/>
        <w:ind w:firstLine="567"/>
        <w:jc w:val="both"/>
      </w:pPr>
      <w:r>
        <w:rPr>
          <w:rFonts w:ascii="Arial" w:cs="Arial" w:eastAsia="Arial" w:hAnsi="Arial"/>
          <w:sz w:val="24"/>
          <w:szCs w:val="24"/>
        </w:rPr>
        <w:t xml:space="preserve">9. Расчетно-аналитический метод.</w:t>
      </w:r>
    </w:p>
    <w:p>
      <w:pPr>
        <w:spacing w:after="60"/>
        <w:ind w:firstLine="567"/>
        <w:jc w:val="both"/>
      </w:pPr>
      <w:r>
        <w:rPr>
          <w:rFonts w:ascii="Arial" w:cs="Arial" w:eastAsia="Arial" w:hAnsi="Arial"/>
          <w:sz w:val="24"/>
          <w:szCs w:val="24"/>
        </w:rPr>
        <w:t xml:space="preserve">Применяется при наличии конструкторско-технологической документации (технологических карт, рецептур, регламентов, рабочих чертежей) на производство продукции, при котором образуются отходы. На основе такой документации в соответствии с установленными нормами расхода сырья (материалов) рассчитывается норматив образования отходов (Н</w:t>
      </w:r>
      <w:r>
        <w:rPr>
          <w:rFonts w:ascii="Arial" w:cs="Arial" w:eastAsia="Arial" w:hAnsi="Arial"/>
          <w:sz w:val="24"/>
          <w:szCs w:val="24"/>
        </w:rPr>
        <w:t xml:space="preserve">о</w:t>
      </w:r>
      <w:r>
        <w:rPr>
          <w:rFonts w:ascii="Arial" w:cs="Arial" w:eastAsia="Arial" w:hAnsi="Arial"/>
          <w:sz w:val="24"/>
          <w:szCs w:val="24"/>
        </w:rPr>
        <w:t xml:space="preserve">) как разность между нормой расхода сырья (материалов) на единицу продукции и чистым (полезным) их расходом с учетом неизбежных безвозвратных потерь сырья.</w:t>
      </w:r>
    </w:p>
    <w:p>
      <w:pPr>
        <w:spacing w:after="60"/>
        <w:ind w:firstLine="567"/>
        <w:jc w:val="both"/>
      </w:pPr>
      <w:r>
        <w:rPr>
          <w:rFonts w:ascii="Arial" w:cs="Arial" w:eastAsia="Arial" w:hAnsi="Arial"/>
          <w:sz w:val="24"/>
          <w:szCs w:val="24"/>
        </w:rPr>
        <w:t xml:space="preserve">Расчет осуществляется по формуле 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 тонна;</w:t>
      </w:r>
    </w:p>
    <w:p>
      <w:pPr>
        <w:spacing w:after="60"/>
        <w:ind w:firstLine="567"/>
        <w:jc w:val="both"/>
      </w:pPr>
      <w:r>
        <w:rPr>
          <w:rFonts w:ascii="Arial" w:cs="Arial" w:eastAsia="Arial" w:hAnsi="Arial"/>
          <w:sz w:val="24"/>
          <w:szCs w:val="24"/>
        </w:rPr>
        <w:t xml:space="preserve">Р - расход сырья (материалов), необходимого для осуществления производственного процесса (работы) на единицу продукции, тонна;</w:t>
      </w:r>
    </w:p>
    <w:p>
      <w:pPr>
        <w:spacing w:after="60"/>
        <w:ind w:firstLine="567"/>
        <w:jc w:val="both"/>
      </w:pPr>
      <w:r>
        <w:rPr>
          <w:rFonts w:ascii="Arial" w:cs="Arial" w:eastAsia="Arial" w:hAnsi="Arial"/>
          <w:sz w:val="24"/>
          <w:szCs w:val="24"/>
        </w:rPr>
        <w:t xml:space="preserve"> - неизбежные безвозвратные потери сырья (материалов) в процессе производства на единицу продукции, тонна.</w:t>
      </w:r>
    </w:p>
    <w:p>
      <w:pPr>
        <w:spacing w:after="60"/>
        <w:ind w:firstLine="567"/>
        <w:jc w:val="both"/>
      </w:pPr>
      <w:r>
        <w:rPr>
          <w:rFonts w:ascii="Arial" w:cs="Arial" w:eastAsia="Arial" w:hAnsi="Arial"/>
          <w:sz w:val="24"/>
          <w:szCs w:val="24"/>
        </w:rPr>
        <w:t xml:space="preserve">Норматив образования отходов определяется по формуле 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неизбежных потерь сырья (материалов) </w:t>
      </w:r>
    </w:p>
    <w:p>
      <w:pPr>
        <w:spacing w:after="60"/>
        <w:ind w:firstLine="567"/>
        <w:jc w:val="both"/>
      </w:pPr>
      <w:r>
        <w:rPr>
          <w:rFonts w:ascii="Arial" w:cs="Arial" w:eastAsia="Arial" w:hAnsi="Arial"/>
          <w:sz w:val="24"/>
          <w:szCs w:val="24"/>
        </w:rPr>
        <w:t xml:space="preserve">Норматив образования отходов в процентах или как коэффициент выхода вторичного сырья () определяется по формуле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использования сырья (материалов) при производстве продукции .</w:t>
      </w:r>
    </w:p>
    <w:p>
      <w:pPr>
        <w:spacing w:after="60"/>
        <w:ind w:firstLine="567"/>
        <w:jc w:val="both"/>
      </w:pPr>
      <w:r>
        <w:rPr>
          <w:rFonts w:ascii="Arial" w:cs="Arial" w:eastAsia="Arial" w:hAnsi="Arial"/>
          <w:sz w:val="24"/>
          <w:szCs w:val="24"/>
        </w:rPr>
        <w:t xml:space="preserve">По формулам № 8-10 определяются нормативы образования каждого вида отходов.</w:t>
      </w:r>
    </w:p>
    <w:p>
      <w:pPr>
        <w:spacing w:after="60"/>
        <w:ind w:firstLine="567"/>
        <w:jc w:val="both"/>
      </w:pPr>
      <w:r>
        <w:rPr>
          <w:rFonts w:ascii="Arial" w:cs="Arial" w:eastAsia="Arial" w:hAnsi="Arial"/>
          <w:sz w:val="24"/>
          <w:szCs w:val="24"/>
        </w:rPr>
        <w:t xml:space="preserve">Количество (объем) образования отхода (V</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как произведение норматива образования отхода, образовавшегося в результате использования сырья (Н</w:t>
      </w:r>
      <w:r>
        <w:rPr>
          <w:rFonts w:ascii="Arial" w:cs="Arial" w:eastAsia="Arial" w:hAnsi="Arial"/>
          <w:sz w:val="24"/>
          <w:szCs w:val="24"/>
        </w:rPr>
        <w:t xml:space="preserve">о</w:t>
      </w:r>
      <w:r>
        <w:rPr>
          <w:rFonts w:ascii="Arial" w:cs="Arial" w:eastAsia="Arial" w:hAnsi="Arial"/>
          <w:sz w:val="24"/>
          <w:szCs w:val="24"/>
        </w:rPr>
        <w:t xml:space="preserve">), на объем (количество) используемого сырья, материалов (Q</w:t>
      </w:r>
      <w:r>
        <w:rPr>
          <w:rFonts w:ascii="Arial" w:cs="Arial" w:eastAsia="Arial" w:hAnsi="Arial"/>
          <w:sz w:val="24"/>
          <w:szCs w:val="24"/>
        </w:rPr>
        <w:t xml:space="preserve">с</w:t>
      </w:r>
      <w:r>
        <w:rPr>
          <w:rFonts w:ascii="Arial" w:cs="Arial" w:eastAsia="Arial" w:hAnsi="Arial"/>
          <w:sz w:val="24"/>
          <w:szCs w:val="24"/>
        </w:rPr>
        <w:t xml:space="preserve">). Расчет осуществляется по формуле 11: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используемого сырья, материалов;</w:t>
      </w:r>
    </w:p>
    <w:p>
      <w:pPr>
        <w:spacing w:after="60"/>
        <w:ind w:firstLine="567"/>
        <w:jc w:val="both"/>
      </w:pPr>
      <w:r>
        <w:rPr>
          <w:rFonts w:ascii="Arial" w:cs="Arial" w:eastAsia="Arial" w:hAnsi="Arial"/>
          <w:sz w:val="24"/>
          <w:szCs w:val="24"/>
        </w:rPr>
        <w:t xml:space="preserve"> - норматив образования отхода.</w:t>
      </w:r>
    </w:p>
    <w:p>
      <w:pPr>
        <w:spacing w:after="60"/>
        <w:ind w:firstLine="567"/>
        <w:jc w:val="both"/>
      </w:pPr>
      <w:r>
        <w:rPr>
          <w:rFonts w:ascii="Arial" w:cs="Arial" w:eastAsia="Arial" w:hAnsi="Arial"/>
          <w:sz w:val="24"/>
          <w:szCs w:val="24"/>
        </w:rPr>
        <w:t xml:space="preserve">Групповые нормативы образования отходов на единицу валовой производимой продукции определяются по формуле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производимой продукции данного вида;</w:t>
      </w:r>
    </w:p>
    <w:p>
      <w:pPr>
        <w:spacing w:after="60"/>
        <w:ind w:firstLine="567"/>
        <w:jc w:val="both"/>
      </w:pPr>
      <w:r>
        <w:rPr>
          <w:rFonts w:ascii="Arial" w:cs="Arial" w:eastAsia="Arial" w:hAnsi="Arial"/>
          <w:sz w:val="24"/>
          <w:szCs w:val="24"/>
        </w:rPr>
        <w:t xml:space="preserve">i - индекс вида производимой продукции (i = 1, 2, ... m).</w:t>
      </w:r>
    </w:p>
    <w:p>
      <w:pPr>
        <w:spacing w:after="60"/>
        <w:ind w:firstLine="567"/>
        <w:jc w:val="both"/>
      </w:pPr>
      <w:r>
        <w:rPr>
          <w:rFonts w:ascii="Arial" w:cs="Arial" w:eastAsia="Arial" w:hAnsi="Arial"/>
          <w:sz w:val="24"/>
          <w:szCs w:val="24"/>
        </w:rPr>
        <w:t xml:space="preserve">Результаты расчетов нормативов образования отходов расчетно-аналитическим методом оформляются в табличном виде согласно образцам 2, 3 и 4 </w:t>
      </w:r>
      <w:hyperlink w:history="1" r:id="rId57ehj4bneuojbj1tkukeq">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10. Экспериментальный метод.</w:t>
      </w:r>
    </w:p>
    <w:p>
      <w:pPr>
        <w:spacing w:after="60"/>
        <w:ind w:firstLine="567"/>
        <w:jc w:val="both"/>
      </w:pPr>
      <w:r>
        <w:rPr>
          <w:rFonts w:ascii="Arial" w:cs="Arial" w:eastAsia="Arial" w:hAnsi="Arial"/>
          <w:sz w:val="24"/>
          <w:szCs w:val="24"/>
        </w:rPr>
        <w:t xml:space="preserve">Для технологических процессов, допускающих определенный диапазон изменений составных элементов сырья (в литейном производстве, химической, пищевой, микробиологической и других отраслях промышленности), а также при большой трудоемкости аналитических расчетов применяется экспериментальный метод, который заключается в определении нормативов образования отходов на основе проведения опытных измерений в производственных условиях. Первоначально на основе статистической обработки опытных измерений массы полезного продукта, получаемого из единицы массы сырья (материалов), определяется показатель, характеризующий долю полезного продукта в единице сырья в процентах (Спп).</w:t>
      </w:r>
    </w:p>
    <w:p>
      <w:pPr>
        <w:spacing w:after="60"/>
        <w:ind w:firstLine="567"/>
        <w:jc w:val="both"/>
      </w:pPr>
      <w:r>
        <w:rPr>
          <w:rFonts w:ascii="Arial" w:cs="Arial" w:eastAsia="Arial" w:hAnsi="Arial"/>
          <w:sz w:val="24"/>
          <w:szCs w:val="24"/>
        </w:rPr>
        <w:t xml:space="preserve">Исходя из значения этого показателя и данных о массе извлеченного из сырья полезного продукта (Мпп), определяется масса образования отходов (V</w:t>
      </w:r>
      <w:r>
        <w:rPr>
          <w:rFonts w:ascii="Arial" w:cs="Arial" w:eastAsia="Arial" w:hAnsi="Arial"/>
          <w:sz w:val="24"/>
          <w:szCs w:val="24"/>
        </w:rPr>
        <w:t xml:space="preserve">o</w:t>
      </w:r>
      <w:r>
        <w:rPr>
          <w:rFonts w:ascii="Arial" w:cs="Arial" w:eastAsia="Arial" w:hAnsi="Arial"/>
          <w:sz w:val="24"/>
          <w:szCs w:val="24"/>
        </w:rPr>
        <w:t xml:space="preserve">) по формуле 13: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Норматив образования отхода на единицу произведенной продукции () определяется по формуле 14: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количество продукции, при производстве которой образуется отход.</w:t>
      </w:r>
    </w:p>
    <w:p>
      <w:pPr>
        <w:spacing w:after="60"/>
        <w:ind w:firstLine="567"/>
        <w:jc w:val="both"/>
      </w:pPr>
      <w:r>
        <w:rPr>
          <w:rFonts w:ascii="Arial" w:cs="Arial" w:eastAsia="Arial" w:hAnsi="Arial"/>
          <w:sz w:val="24"/>
          <w:szCs w:val="24"/>
        </w:rPr>
        <w:t xml:space="preserve">Для изделий, находящихся в стадии освоения, нормативы образования отходов определяются экспериментальным путем на основе измерения массы отходов при производстве наиболее типичных видов продукции и определения средних по данному виду продукции показателей.</w:t>
      </w:r>
    </w:p>
    <w:p>
      <w:pPr>
        <w:spacing w:after="60"/>
        <w:ind w:firstLine="567"/>
        <w:jc w:val="both"/>
      </w:pPr>
      <w:r>
        <w:rPr>
          <w:rFonts w:ascii="Arial" w:cs="Arial" w:eastAsia="Arial" w:hAnsi="Arial"/>
          <w:sz w:val="24"/>
          <w:szCs w:val="24"/>
        </w:rPr>
        <w:t xml:space="preserve">11. Метод расчета по фактическим объемам образования отходов (статистический метод) применяется для определения нормативов образования отходов на основе статистической обработки информации по обращению с отходами за базовый (не менее 3-х лет) период с последующей корректировкой данных в соответствии с предлагаемыми мероприятиями по снижению материалоемкости производимой продукции.</w:t>
      </w:r>
    </w:p>
    <w:p>
      <w:pPr>
        <w:spacing w:after="60"/>
        <w:ind w:firstLine="567"/>
        <w:jc w:val="both"/>
      </w:pPr>
      <w:r>
        <w:rPr>
          <w:rFonts w:ascii="Arial" w:cs="Arial" w:eastAsia="Arial" w:hAnsi="Arial"/>
          <w:sz w:val="24"/>
          <w:szCs w:val="24"/>
        </w:rPr>
        <w:t xml:space="preserve">Исходные данные для расчета норматива образования отходов по сырью или продукции и результаты расчета норматива формируются в табличном виде согласно образцу 5 </w:t>
      </w:r>
      <w:hyperlink w:history="1" r:id="rIdy1xo9l2wukmxrpaxudhvh">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настоящим Правилам. При этом сначала определяется удельное количество образования отходов по каждому году за рассматриваемый период. Удельное количество образования отходов исчисляется путем деления количества образовавшихся отходов (графы 13-15) на количество использованного сырья (графы 3-5) или произведенной продукции (графы 8-10).</w:t>
      </w:r>
    </w:p>
    <w:p>
      <w:pPr>
        <w:spacing w:after="60"/>
        <w:ind w:firstLine="567"/>
        <w:jc w:val="both"/>
      </w:pPr>
      <w:r>
        <w:rPr>
          <w:rFonts w:ascii="Arial" w:cs="Arial" w:eastAsia="Arial" w:hAnsi="Arial"/>
          <w:sz w:val="24"/>
          <w:szCs w:val="24"/>
        </w:rPr>
        <w:t xml:space="preserve">Норматив образования отходов определяется по формуле 15: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удельное количество образованного в i-м году отхода;</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 - количество лет в рассматриваемом периоде.</w:t>
      </w:r>
    </w:p>
    <w:p>
      <w:pPr>
        <w:spacing w:after="60"/>
        <w:ind w:firstLine="567"/>
        <w:jc w:val="both"/>
      </w:pPr>
      <w:r>
        <w:rPr>
          <w:rFonts w:ascii="Arial" w:cs="Arial" w:eastAsia="Arial" w:hAnsi="Arial"/>
          <w:sz w:val="24"/>
          <w:szCs w:val="24"/>
        </w:rPr>
        <w:t xml:space="preserve">Аналогичным образом рассчитывается норматив образования отходов по любой другой расчетной единице (расстояние, площадь, человек и т.д.).</w:t>
      </w:r>
    </w:p>
    <w:p>
      <w:pPr>
        <w:spacing w:after="60"/>
        <w:ind w:firstLine="567"/>
        <w:jc w:val="both"/>
      </w:pPr>
      <w:r>
        <w:rPr>
          <w:rFonts w:ascii="Arial" w:cs="Arial" w:eastAsia="Arial" w:hAnsi="Arial"/>
          <w:sz w:val="24"/>
          <w:szCs w:val="24"/>
        </w:rPr>
        <w:t xml:space="preserve">Метод применяется для определения нормативов образования отходов на основе статистической обработки отчетной информации за базовый (3-летний) период с последующей корректировкой данных в соответствии с предлагаемыми организационно-техническими мероприятиями, предусматривающими снижение материалоемкости производимой продукции.</w:t>
      </w:r>
    </w:p>
    <w:p>
      <w:pPr>
        <w:spacing w:after="200" w:before="200"/>
        <w:jc w:val="center"/>
      </w:pPr>
      <w:r>
        <w:rPr>
          <w:rFonts w:ascii="Arial" w:cs="Arial" w:eastAsia="Arial" w:hAnsi="Arial"/>
          <w:b/>
          <w:bCs/>
          <w:sz w:val="32"/>
          <w:szCs w:val="32"/>
        </w:rPr>
        <w:t xml:space="preserve">3. Содержание и оформление проекта нормативов образования отходов и лимитов на их размещение</w:t>
      </w:r>
    </w:p>
    <w:p>
      <w:pPr>
        <w:spacing w:after="60"/>
        <w:ind w:firstLine="567"/>
        <w:jc w:val="both"/>
      </w:pPr>
      <w:r>
        <w:rPr>
          <w:rFonts w:ascii="Arial" w:cs="Arial" w:eastAsia="Arial" w:hAnsi="Arial"/>
          <w:sz w:val="24"/>
          <w:szCs w:val="24"/>
        </w:rPr>
        <w:t xml:space="preserve">12. Проект НОО включает следующие разделы:</w:t>
      </w:r>
    </w:p>
    <w:p>
      <w:pPr>
        <w:spacing w:after="60"/>
        <w:ind w:firstLine="567"/>
        <w:jc w:val="both"/>
      </w:pPr>
      <w:r>
        <w:rPr>
          <w:rFonts w:ascii="Arial" w:cs="Arial" w:eastAsia="Arial" w:hAnsi="Arial"/>
          <w:sz w:val="24"/>
          <w:szCs w:val="24"/>
        </w:rPr>
        <w:t xml:space="preserve">- титульный лист, оформляемый в соответствии с </w:t>
      </w:r>
      <w:hyperlink w:history="1" r:id="rIdn14c43yu2dzjbq8sv-mjn">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содержание, в котором приводятся наименование и последовательность расположения разделов проекта НОО с указанием номеров страниц;</w:t>
      </w:r>
    </w:p>
    <w:p>
      <w:pPr>
        <w:spacing w:after="60"/>
        <w:ind w:firstLine="567"/>
        <w:jc w:val="both"/>
      </w:pPr>
      <w:r>
        <w:rPr>
          <w:rFonts w:ascii="Arial" w:cs="Arial" w:eastAsia="Arial" w:hAnsi="Arial"/>
          <w:sz w:val="24"/>
          <w:szCs w:val="24"/>
        </w:rPr>
        <w:t xml:space="preserve">- общие сведения о юридическом или физическом лице;</w:t>
      </w:r>
    </w:p>
    <w:p>
      <w:pPr>
        <w:spacing w:after="60"/>
        <w:ind w:firstLine="567"/>
        <w:jc w:val="both"/>
      </w:pPr>
      <w:r>
        <w:rPr>
          <w:rFonts w:ascii="Arial" w:cs="Arial" w:eastAsia="Arial" w:hAnsi="Arial"/>
          <w:sz w:val="24"/>
          <w:szCs w:val="24"/>
        </w:rPr>
        <w:t xml:space="preserve">- сведения о хозяйственной и иной деятельности, в результате осуществления которой образуются отходы;</w:t>
      </w:r>
    </w:p>
    <w:p>
      <w:pPr>
        <w:spacing w:after="60"/>
        <w:ind w:firstLine="567"/>
        <w:jc w:val="both"/>
      </w:pPr>
      <w:r>
        <w:rPr>
          <w:rFonts w:ascii="Arial" w:cs="Arial" w:eastAsia="Arial" w:hAnsi="Arial"/>
          <w:sz w:val="24"/>
          <w:szCs w:val="24"/>
        </w:rPr>
        <w:t xml:space="preserve">- сведения об отходах;</w:t>
      </w:r>
    </w:p>
    <w:p>
      <w:pPr>
        <w:spacing w:after="60"/>
        <w:ind w:firstLine="567"/>
        <w:jc w:val="both"/>
      </w:pPr>
      <w:r>
        <w:rPr>
          <w:rFonts w:ascii="Arial" w:cs="Arial" w:eastAsia="Arial" w:hAnsi="Arial"/>
          <w:sz w:val="24"/>
          <w:szCs w:val="24"/>
        </w:rPr>
        <w:t xml:space="preserve">- расчет и обоснование годовых нормативов образования отходов;</w:t>
      </w:r>
    </w:p>
    <w:p>
      <w:pPr>
        <w:spacing w:after="60"/>
        <w:ind w:firstLine="567"/>
        <w:jc w:val="both"/>
      </w:pPr>
      <w:r>
        <w:rPr>
          <w:rFonts w:ascii="Arial" w:cs="Arial" w:eastAsia="Arial" w:hAnsi="Arial"/>
          <w:sz w:val="24"/>
          <w:szCs w:val="24"/>
        </w:rPr>
        <w:t xml:space="preserve">- предложения по лимитам на размещение отходов;</w:t>
      </w:r>
    </w:p>
    <w:p>
      <w:pPr>
        <w:spacing w:after="60"/>
        <w:ind w:firstLine="567"/>
        <w:jc w:val="both"/>
      </w:pPr>
      <w:r>
        <w:rPr>
          <w:rFonts w:ascii="Arial" w:cs="Arial" w:eastAsia="Arial" w:hAnsi="Arial"/>
          <w:sz w:val="24"/>
          <w:szCs w:val="24"/>
        </w:rPr>
        <w:t xml:space="preserve">- приложения.</w:t>
      </w:r>
    </w:p>
    <w:p>
      <w:pPr>
        <w:spacing w:after="60"/>
        <w:ind w:firstLine="567"/>
        <w:jc w:val="both"/>
      </w:pPr>
      <w:r>
        <w:rPr>
          <w:rFonts w:ascii="Arial" w:cs="Arial" w:eastAsia="Arial" w:hAnsi="Arial"/>
          <w:sz w:val="24"/>
          <w:szCs w:val="24"/>
        </w:rPr>
        <w:t xml:space="preserve">13. В разделе проекта НОО "Общие сведения о юридическом или физическом лице" приводятся:</w:t>
      </w:r>
    </w:p>
    <w:p>
      <w:pPr>
        <w:spacing w:after="60"/>
        <w:ind w:firstLine="567"/>
        <w:jc w:val="both"/>
      </w:pPr>
      <w:r>
        <w:rPr>
          <w:rFonts w:ascii="Arial" w:cs="Arial" w:eastAsia="Arial" w:hAnsi="Arial"/>
          <w:sz w:val="24"/>
          <w:szCs w:val="24"/>
        </w:rPr>
        <w:t xml:space="preserve">- полное и (в случае, если имеется) сокращенное наименование, организационно-правовая форма юридического лица, место его нахождения, выписка из единого государственного реестра юридических лиц, филиалов (представительств), - для юридического лица;</w:t>
      </w:r>
    </w:p>
    <w:p>
      <w:pPr>
        <w:spacing w:after="60"/>
        <w:ind w:firstLine="567"/>
        <w:jc w:val="both"/>
      </w:pPr>
      <w:r>
        <w:rPr>
          <w:rFonts w:ascii="Arial" w:cs="Arial" w:eastAsia="Arial" w:hAnsi="Arial"/>
          <w:sz w:val="24"/>
          <w:szCs w:val="24"/>
        </w:rPr>
        <w:t xml:space="preserve">- фамилия, имя и отчество физического лица, место его жительства, данные документа, удостоверяющего его личность, выписка из единого государственного регистра статистических единиц или копия патента - для физического лица;</w:t>
      </w:r>
    </w:p>
    <w:p>
      <w:pPr>
        <w:spacing w:after="60"/>
        <w:ind w:firstLine="567"/>
        <w:jc w:val="both"/>
      </w:pPr>
      <w:r>
        <w:rPr>
          <w:rFonts w:ascii="Arial" w:cs="Arial" w:eastAsia="Arial" w:hAnsi="Arial"/>
          <w:sz w:val="24"/>
          <w:szCs w:val="24"/>
        </w:rPr>
        <w:t xml:space="preserve">- сведения о территориально обособленных подразделениях (филиалах);</w:t>
      </w:r>
    </w:p>
    <w:p>
      <w:pPr>
        <w:spacing w:after="60"/>
        <w:ind w:firstLine="567"/>
        <w:jc w:val="both"/>
      </w:pPr>
      <w:r>
        <w:rPr>
          <w:rFonts w:ascii="Arial" w:cs="Arial" w:eastAsia="Arial" w:hAnsi="Arial"/>
          <w:sz w:val="24"/>
          <w:szCs w:val="24"/>
        </w:rPr>
        <w:t xml:space="preserve">- юридический и фактический адрес юридического лица и ого территориально обособленных подразделений (филиалов);</w:t>
      </w:r>
    </w:p>
    <w:p>
      <w:pPr>
        <w:spacing w:after="60"/>
        <w:ind w:firstLine="567"/>
        <w:jc w:val="both"/>
      </w:pPr>
      <w:r>
        <w:rPr>
          <w:rFonts w:ascii="Arial" w:cs="Arial" w:eastAsia="Arial" w:hAnsi="Arial"/>
          <w:sz w:val="24"/>
          <w:szCs w:val="24"/>
        </w:rPr>
        <w:t xml:space="preserve">- номера телефонов, факса, адрес электронной почты юридического или физического лица;</w:t>
      </w:r>
    </w:p>
    <w:p>
      <w:pPr>
        <w:spacing w:after="60"/>
        <w:ind w:firstLine="567"/>
        <w:jc w:val="both"/>
      </w:pPr>
      <w:r>
        <w:rPr>
          <w:rFonts w:ascii="Arial" w:cs="Arial" w:eastAsia="Arial" w:hAnsi="Arial"/>
          <w:sz w:val="24"/>
          <w:szCs w:val="24"/>
        </w:rPr>
        <w:t xml:space="preserve">- ИНН, код ОКПО;</w:t>
      </w:r>
    </w:p>
    <w:p>
      <w:pPr>
        <w:spacing w:after="60"/>
        <w:ind w:firstLine="567"/>
        <w:jc w:val="both"/>
      </w:pPr>
      <w:r>
        <w:rPr>
          <w:rFonts w:ascii="Arial" w:cs="Arial" w:eastAsia="Arial" w:hAnsi="Arial"/>
          <w:sz w:val="24"/>
          <w:szCs w:val="24"/>
        </w:rPr>
        <w:t xml:space="preserve">- сведения об основных направлениях деятельности (для видов экономической деятельности, направленных на сбор, использование, обезвреживание или захоронение отходов от сторонних организаций и граждан, указывается информация о видах и объемах принимаемых отходов и обо всех операциях по обращению с отходами);</w:t>
      </w:r>
    </w:p>
    <w:p>
      <w:pPr>
        <w:spacing w:after="60"/>
        <w:ind w:firstLine="567"/>
        <w:jc w:val="both"/>
      </w:pPr>
      <w:r>
        <w:rPr>
          <w:rFonts w:ascii="Arial" w:cs="Arial" w:eastAsia="Arial" w:hAnsi="Arial"/>
          <w:sz w:val="24"/>
          <w:szCs w:val="24"/>
        </w:rPr>
        <w:t xml:space="preserve">- основные производственные показатели работы, в том числе объем выпускаемой продукции;</w:t>
      </w:r>
    </w:p>
    <w:p>
      <w:pPr>
        <w:spacing w:after="60"/>
        <w:ind w:firstLine="567"/>
        <w:jc w:val="both"/>
      </w:pPr>
      <w:r>
        <w:rPr>
          <w:rFonts w:ascii="Arial" w:cs="Arial" w:eastAsia="Arial" w:hAnsi="Arial"/>
          <w:sz w:val="24"/>
          <w:szCs w:val="24"/>
        </w:rPr>
        <w:t xml:space="preserve">- штатная и фактическая численность персонала;</w:t>
      </w:r>
    </w:p>
    <w:p>
      <w:pPr>
        <w:spacing w:after="60"/>
        <w:ind w:firstLine="567"/>
        <w:jc w:val="both"/>
      </w:pPr>
      <w:r>
        <w:rPr>
          <w:rFonts w:ascii="Arial" w:cs="Arial" w:eastAsia="Arial" w:hAnsi="Arial"/>
          <w:sz w:val="24"/>
          <w:szCs w:val="24"/>
        </w:rPr>
        <w:t xml:space="preserve">- перечень структурных подразделений;</w:t>
      </w:r>
    </w:p>
    <w:p>
      <w:pPr>
        <w:spacing w:after="60"/>
        <w:ind w:firstLine="567"/>
        <w:jc w:val="both"/>
      </w:pPr>
      <w:r>
        <w:rPr>
          <w:rFonts w:ascii="Arial" w:cs="Arial" w:eastAsia="Arial" w:hAnsi="Arial"/>
          <w:sz w:val="24"/>
          <w:szCs w:val="24"/>
        </w:rPr>
        <w:t xml:space="preserve">- наличие объектов хранения и захоронения отходов, находящихся в собственности, владении, пользовании;</w:t>
      </w:r>
    </w:p>
    <w:p>
      <w:pPr>
        <w:spacing w:after="60"/>
        <w:ind w:firstLine="567"/>
        <w:jc w:val="both"/>
      </w:pPr>
      <w:r>
        <w:rPr>
          <w:rFonts w:ascii="Arial" w:cs="Arial" w:eastAsia="Arial" w:hAnsi="Arial"/>
          <w:sz w:val="24"/>
          <w:szCs w:val="24"/>
        </w:rPr>
        <w:t xml:space="preserve">- перечень арендаторов, размещающих отходы на объектах юридического лица, индивидуального или частного предпринимателя.</w:t>
      </w:r>
    </w:p>
    <w:p>
      <w:pPr>
        <w:spacing w:after="60"/>
        <w:ind w:firstLine="567"/>
        <w:jc w:val="both"/>
      </w:pPr>
      <w:r>
        <w:rPr>
          <w:rFonts w:ascii="Arial" w:cs="Arial" w:eastAsia="Arial" w:hAnsi="Arial"/>
          <w:sz w:val="24"/>
          <w:szCs w:val="24"/>
        </w:rPr>
        <w:t xml:space="preserve">14. В разделе проекта НОО "Сведения о хозяйственной и иной деятельности, в результате осуществления которой образуются отходы" представляются сведения о хозяйственной или иной деятельности, в результате осуществления которой образуются отходы, а также приводится характеристика производственных процессов как источников образования отходов.</w:t>
      </w:r>
    </w:p>
    <w:p>
      <w:pPr>
        <w:spacing w:after="60"/>
        <w:ind w:firstLine="567"/>
        <w:jc w:val="both"/>
      </w:pPr>
      <w:r>
        <w:rPr>
          <w:rFonts w:ascii="Arial" w:cs="Arial" w:eastAsia="Arial" w:hAnsi="Arial"/>
          <w:sz w:val="24"/>
          <w:szCs w:val="24"/>
        </w:rPr>
        <w:t xml:space="preserve">Для видов экономической деятельности, направленной на производство продукции, указывается информация об основных видах сырья, производимой продукции, производственной мощности объектов.</w:t>
      </w:r>
    </w:p>
    <w:p>
      <w:pPr>
        <w:spacing w:after="60"/>
        <w:ind w:firstLine="567"/>
        <w:jc w:val="both"/>
      </w:pPr>
      <w:r>
        <w:rPr>
          <w:rFonts w:ascii="Arial" w:cs="Arial" w:eastAsia="Arial" w:hAnsi="Arial"/>
          <w:sz w:val="24"/>
          <w:szCs w:val="24"/>
        </w:rPr>
        <w:t xml:space="preserve">Для видов экономической деятельности, направленной на оказание услуг, указываются виды и объемы оказываемых услуг (объемы перевозимого груза, количество посещений, койко-мест и др.).</w:t>
      </w:r>
    </w:p>
    <w:p>
      <w:pPr>
        <w:spacing w:after="60"/>
        <w:ind w:firstLine="567"/>
        <w:jc w:val="both"/>
      </w:pPr>
      <w:r>
        <w:rPr>
          <w:rFonts w:ascii="Arial" w:cs="Arial" w:eastAsia="Arial" w:hAnsi="Arial"/>
          <w:sz w:val="24"/>
          <w:szCs w:val="24"/>
        </w:rPr>
        <w:t xml:space="preserve">В разделе приводится краткая характеристика структуры организации, включая подразделения, осуществляющие деятельность по производству продукции, по установке и (или) монтажу строительных элементов и оборудования, необходимых для эксплуатации зданий, по техническому обслуживанию и (или) ремонту приборов, аппаратуры, машин, оборудования, транспортных средств и др., технического обслуживания и (или) ремонта бытовых изделий и предметов личного пользования, офисных машин и вычислительной техники, деятельность по аналитическому контролю и пр., а также объекты социальной инфраструктуры (медсанчасти или здравпункты, объекты общественного питания, магазины и др.).</w:t>
      </w:r>
    </w:p>
    <w:p>
      <w:pPr>
        <w:spacing w:after="60"/>
        <w:ind w:firstLine="567"/>
        <w:jc w:val="both"/>
      </w:pPr>
      <w:r>
        <w:rPr>
          <w:rFonts w:ascii="Arial" w:cs="Arial" w:eastAsia="Arial" w:hAnsi="Arial"/>
          <w:sz w:val="24"/>
          <w:szCs w:val="24"/>
        </w:rPr>
        <w:t xml:space="preserve">Сведения о производственных процессах как источниках образования отходов представляются в текстовой форме или в виде блок-схем по каждому производственному участку.</w:t>
      </w:r>
    </w:p>
    <w:p>
      <w:pPr>
        <w:spacing w:after="60"/>
        <w:ind w:firstLine="567"/>
        <w:jc w:val="both"/>
      </w:pPr>
      <w:r>
        <w:rPr>
          <w:rFonts w:ascii="Arial" w:cs="Arial" w:eastAsia="Arial" w:hAnsi="Arial"/>
          <w:sz w:val="24"/>
          <w:szCs w:val="24"/>
        </w:rPr>
        <w:t xml:space="preserve">По каждому структурному подразделению (цеху, участку и т.д.), информация по которым включена в проект НОО, представляются блок-схемы технологических процессов, включающие в виде отдельных блоков:</w:t>
      </w:r>
    </w:p>
    <w:p>
      <w:pPr>
        <w:spacing w:after="60"/>
        <w:ind w:firstLine="567"/>
        <w:jc w:val="both"/>
      </w:pPr>
      <w:r>
        <w:rPr>
          <w:rFonts w:ascii="Arial" w:cs="Arial" w:eastAsia="Arial" w:hAnsi="Arial"/>
          <w:sz w:val="24"/>
          <w:szCs w:val="24"/>
        </w:rPr>
        <w:t xml:space="preserve">- используемые сырье, материалы, полуфабрикаты, иное;</w:t>
      </w:r>
    </w:p>
    <w:p>
      <w:pPr>
        <w:spacing w:after="60"/>
        <w:ind w:firstLine="567"/>
        <w:jc w:val="both"/>
      </w:pPr>
      <w:r>
        <w:rPr>
          <w:rFonts w:ascii="Arial" w:cs="Arial" w:eastAsia="Arial" w:hAnsi="Arial"/>
          <w:sz w:val="24"/>
          <w:szCs w:val="24"/>
        </w:rPr>
        <w:t xml:space="preserve">- производственные операции;</w:t>
      </w:r>
    </w:p>
    <w:p>
      <w:pPr>
        <w:spacing w:after="60"/>
        <w:ind w:firstLine="567"/>
        <w:jc w:val="both"/>
      </w:pPr>
      <w:r>
        <w:rPr>
          <w:rFonts w:ascii="Arial" w:cs="Arial" w:eastAsia="Arial" w:hAnsi="Arial"/>
          <w:sz w:val="24"/>
          <w:szCs w:val="24"/>
        </w:rPr>
        <w:t xml:space="preserve">- производимая продукция (оказываемые услуги, выполняемые работы);</w:t>
      </w:r>
    </w:p>
    <w:p>
      <w:pPr>
        <w:spacing w:after="60"/>
        <w:ind w:firstLine="567"/>
        <w:jc w:val="both"/>
      </w:pPr>
      <w:r>
        <w:rPr>
          <w:rFonts w:ascii="Arial" w:cs="Arial" w:eastAsia="Arial" w:hAnsi="Arial"/>
          <w:sz w:val="24"/>
          <w:szCs w:val="24"/>
        </w:rPr>
        <w:t xml:space="preserve">- образующиеся отходы (по происхождению или условиям образования);</w:t>
      </w:r>
    </w:p>
    <w:p>
      <w:pPr>
        <w:spacing w:after="60"/>
        <w:ind w:firstLine="567"/>
        <w:jc w:val="both"/>
      </w:pPr>
      <w:r>
        <w:rPr>
          <w:rFonts w:ascii="Arial" w:cs="Arial" w:eastAsia="Arial" w:hAnsi="Arial"/>
          <w:sz w:val="24"/>
          <w:szCs w:val="24"/>
        </w:rPr>
        <w:t xml:space="preserve">- операции по дальнейшему обращению с отходами, включающие использование, обезвреживание, размещение отходов, передачу отходов другим структурным подразделениям или другим хозяйствующим субъектам.</w:t>
      </w:r>
    </w:p>
    <w:p>
      <w:pPr>
        <w:spacing w:after="60"/>
        <w:ind w:firstLine="567"/>
        <w:jc w:val="both"/>
      </w:pPr>
      <w:r>
        <w:rPr>
          <w:rFonts w:ascii="Arial" w:cs="Arial" w:eastAsia="Arial" w:hAnsi="Arial"/>
          <w:sz w:val="24"/>
          <w:szCs w:val="24"/>
        </w:rPr>
        <w:t xml:space="preserve">Информация об образовании отходов при производстве продукции, осуществлении работ и услуг представляется в проекте НОО согласно образцам 2-4 </w:t>
      </w:r>
      <w:hyperlink w:history="1" r:id="rIddghfbrlzq_xjltw-amax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Источником информации для подготовки данного раздела проекта НОО служат результаты инвентаризации отходов.</w:t>
      </w:r>
    </w:p>
    <w:p>
      <w:pPr>
        <w:spacing w:after="60"/>
        <w:ind w:firstLine="567"/>
        <w:jc w:val="both"/>
      </w:pPr>
      <w:r>
        <w:rPr>
          <w:rFonts w:ascii="Arial" w:cs="Arial" w:eastAsia="Arial" w:hAnsi="Arial"/>
          <w:sz w:val="24"/>
          <w:szCs w:val="24"/>
        </w:rPr>
        <w:t xml:space="preserve">Юридические или физические лица, основной деятельностью которых является сбор, переработка, обезвреживание или захоронение отходов от сторонних организаций и граждан, в данном разделе представляют информацию об объеме и характеристиках принимаемых отходов и обо всех операциях по обращению с отходами.</w:t>
      </w:r>
    </w:p>
    <w:p>
      <w:pPr>
        <w:spacing w:after="60"/>
        <w:ind w:firstLine="567"/>
        <w:jc w:val="both"/>
      </w:pPr>
      <w:r>
        <w:rPr>
          <w:rFonts w:ascii="Arial" w:cs="Arial" w:eastAsia="Arial" w:hAnsi="Arial"/>
          <w:sz w:val="24"/>
          <w:szCs w:val="24"/>
        </w:rPr>
        <w:t xml:space="preserve">В конце раздела приводится сводный перечень образующихся отходов, для которых устанавливается годовой норматив образования. Перечень оформляется в соответствии с образцом 5 </w:t>
      </w:r>
      <w:hyperlink w:history="1" r:id="rIdehrrmvhz-uv-hz_1ni0ng">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15. В разделе проекта НОО "Сведения об отходах" приводится перечень образующихся и (или) принимаемых на использование, обезвреживание, размещение отходов с указанием сведений о составе, физико-химических характеристиках отходов, классах опасности для окружающей среды.</w:t>
      </w:r>
    </w:p>
    <w:p>
      <w:pPr>
        <w:spacing w:after="60"/>
        <w:ind w:firstLine="567"/>
        <w:jc w:val="both"/>
      </w:pPr>
      <w:r>
        <w:rPr>
          <w:rFonts w:ascii="Arial" w:cs="Arial" w:eastAsia="Arial" w:hAnsi="Arial"/>
          <w:sz w:val="24"/>
          <w:szCs w:val="24"/>
        </w:rPr>
        <w:t xml:space="preserve">Указанные сведения приводятся в соответствии с образцом 6 </w:t>
      </w:r>
      <w:hyperlink w:history="1" r:id="rIdxbrm5d1pcgyeg_xyc8ed6">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 для отходов, образуемых хозяйствующим субъектом - на основании паспортов опасных отходов, материалов обоснования классов опасности отходов для окружающей среды и их опасных свойств; для принимаемых на использование, обезвреживание, размещение отходов - на основе паспортов опасных отходов, представляемых поставщиками отходов.</w:t>
      </w:r>
    </w:p>
    <w:p>
      <w:pPr>
        <w:spacing w:after="60"/>
        <w:ind w:firstLine="567"/>
        <w:jc w:val="both"/>
      </w:pPr>
      <w:r>
        <w:rPr>
          <w:rFonts w:ascii="Arial" w:cs="Arial" w:eastAsia="Arial" w:hAnsi="Arial"/>
          <w:sz w:val="24"/>
          <w:szCs w:val="24"/>
        </w:rPr>
        <w:t xml:space="preserve">В текстовой части раздела приводятся сведения о проведенных работах по установлению классов опасности отходов для окружающей среды и их физико-химических свойств с указанием использованных методов.</w:t>
      </w:r>
    </w:p>
    <w:p>
      <w:pPr>
        <w:spacing w:after="60"/>
        <w:ind w:firstLine="567"/>
        <w:jc w:val="both"/>
      </w:pPr>
      <w:r>
        <w:rPr>
          <w:rFonts w:ascii="Arial" w:cs="Arial" w:eastAsia="Arial" w:hAnsi="Arial"/>
          <w:sz w:val="24"/>
          <w:szCs w:val="24"/>
        </w:rPr>
        <w:t xml:space="preserve">В приложении к проекту НОО представляются копии паспортов опасных отходов, а при их отсутствии - материалы, подтверждающие отнесение отходов, не обладающих опасными свойствами, к V классу опасности для окружающей среды.</w:t>
      </w:r>
    </w:p>
    <w:p>
      <w:pPr>
        <w:spacing w:after="60"/>
        <w:ind w:firstLine="567"/>
        <w:jc w:val="both"/>
      </w:pPr>
      <w:r>
        <w:rPr>
          <w:rFonts w:ascii="Arial" w:cs="Arial" w:eastAsia="Arial" w:hAnsi="Arial"/>
          <w:sz w:val="24"/>
          <w:szCs w:val="24"/>
        </w:rPr>
        <w:t xml:space="preserve">16. В разделе проекта НОО "Расчет и обоснование годовых нормативов образования отходов" представляются расчеты нормативов образования отходов, рассчитанные (определенные) для каждого вида отхода с использованием методов определения (расчета) нормативов образования отходов, приведенных в главе 2 настоящих Правил.</w:t>
      </w:r>
    </w:p>
    <w:p>
      <w:pPr>
        <w:spacing w:after="60"/>
        <w:ind w:firstLine="567"/>
        <w:jc w:val="both"/>
      </w:pPr>
      <w:r>
        <w:rPr>
          <w:rFonts w:ascii="Arial" w:cs="Arial" w:eastAsia="Arial" w:hAnsi="Arial"/>
          <w:sz w:val="24"/>
          <w:szCs w:val="24"/>
        </w:rPr>
        <w:t xml:space="preserve">Расчеты нормативов для каждого вида отхода оформляют в отдельном подразделе.</w:t>
      </w:r>
    </w:p>
    <w:p>
      <w:pPr>
        <w:spacing w:after="60"/>
        <w:ind w:firstLine="567"/>
        <w:jc w:val="both"/>
      </w:pPr>
      <w:r>
        <w:rPr>
          <w:rFonts w:ascii="Arial" w:cs="Arial" w:eastAsia="Arial" w:hAnsi="Arial"/>
          <w:sz w:val="24"/>
          <w:szCs w:val="24"/>
        </w:rPr>
        <w:t xml:space="preserve">Исходные данные для расчетов, производимых методом по материально-сырьевого балансу, расчетно-аналитическому и экспериментальному методами рекомендуется представлять в табличном виде согласно </w:t>
      </w:r>
      <w:hyperlink w:history="1" r:id="rIdulii_ve_aodif0xckfpk2">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В случае наличия у физического или юридического лица очистных сооружений для хозяйственно-бытовых и промышленных сточных вод или оборудования и установок водоподготовки, а также пылеулавливающих и газоочистных установок и оборудования, следует представлять их характеристики в соответствии с образцами 7, 8 и 9 </w:t>
      </w:r>
      <w:hyperlink w:history="1" r:id="rIdhrhpn6tcain0itsj7ljuo">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Отходы, образующиеся при эксплуатации вышеперечисленных сооружений, установок, оборудования, включаются в общий перечень отходов.</w:t>
      </w:r>
    </w:p>
    <w:p>
      <w:pPr>
        <w:spacing w:after="60"/>
        <w:ind w:firstLine="567"/>
        <w:jc w:val="both"/>
      </w:pPr>
      <w:r>
        <w:rPr>
          <w:rFonts w:ascii="Arial" w:cs="Arial" w:eastAsia="Arial" w:hAnsi="Arial"/>
          <w:sz w:val="24"/>
          <w:szCs w:val="24"/>
        </w:rPr>
        <w:t xml:space="preserve">В конце раздела по результатам расчетов формируется общий перечень образующихся отходов с указанием рассчитанных годовых нормативов образования отходов в соответствии с образцом 10, приведенном в </w:t>
      </w:r>
      <w:hyperlink w:history="1" r:id="rIdahzs7rrckgjx_3o72ejcx">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17. В разделе проекта НОО "Предложения по лимитам на размещение отходов" приводятся обоснования и величины нормативов образования отходов и лимитов на их размещение в табличном виде согласно образцу 10 </w:t>
      </w:r>
      <w:hyperlink w:history="1" r:id="rIdfoxpnrb5f3e_2bevaicxs">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Для каждого вида отходов предусматривается отдельная строка таблицы.</w:t>
      </w:r>
    </w:p>
    <w:p>
      <w:pPr>
        <w:spacing w:after="60"/>
        <w:ind w:firstLine="567"/>
        <w:jc w:val="both"/>
      </w:pPr>
      <w:r>
        <w:rPr>
          <w:rFonts w:ascii="Arial" w:cs="Arial" w:eastAsia="Arial" w:hAnsi="Arial"/>
          <w:sz w:val="24"/>
          <w:szCs w:val="24"/>
        </w:rPr>
        <w:t xml:space="preserve">Отходы группируются в таблице по классам опасности для окружающей среды.</w:t>
      </w:r>
    </w:p>
    <w:p>
      <w:pPr>
        <w:spacing w:after="60"/>
        <w:ind w:firstLine="567"/>
        <w:jc w:val="both"/>
      </w:pPr>
      <w:r>
        <w:rPr>
          <w:rFonts w:ascii="Arial" w:cs="Arial" w:eastAsia="Arial" w:hAnsi="Arial"/>
          <w:sz w:val="24"/>
          <w:szCs w:val="24"/>
        </w:rPr>
        <w:t xml:space="preserve">18. В раздел "Приложения" проекта НОО включаются:</w:t>
      </w:r>
    </w:p>
    <w:p>
      <w:pPr>
        <w:spacing w:after="60"/>
        <w:ind w:firstLine="567"/>
        <w:jc w:val="both"/>
      </w:pPr>
      <w:r>
        <w:rPr>
          <w:rFonts w:ascii="Arial" w:cs="Arial" w:eastAsia="Arial" w:hAnsi="Arial"/>
          <w:sz w:val="24"/>
          <w:szCs w:val="24"/>
        </w:rPr>
        <w:t xml:space="preserve">- копии паспортов опасных отходов либо материалы, обосновывающие отнесение отходов к классу опасности для окружающей среды (в соответствии с классификатором опасных отходов, утвержденным постановлением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60"/>
        <w:ind w:firstLine="567"/>
        <w:jc w:val="both"/>
      </w:pPr>
      <w:r>
        <w:rPr>
          <w:rFonts w:ascii="Arial" w:cs="Arial" w:eastAsia="Arial" w:hAnsi="Arial"/>
          <w:sz w:val="24"/>
          <w:szCs w:val="24"/>
        </w:rPr>
        <w:t xml:space="preserve">- документы (копии договоров, актов, заверенные хозяйствующим субъектом), подтверждающие намерение на размещение отходов на специализированных объектах, передачу (или получение) отходов с целью их использования и (или) обезвреживания;</w:t>
      </w:r>
    </w:p>
    <w:p>
      <w:pPr>
        <w:spacing w:after="60"/>
        <w:ind w:firstLine="567"/>
        <w:jc w:val="both"/>
      </w:pPr>
      <w:r>
        <w:rPr>
          <w:rFonts w:ascii="Arial" w:cs="Arial" w:eastAsia="Arial" w:hAnsi="Arial"/>
          <w:sz w:val="24"/>
          <w:szCs w:val="24"/>
        </w:rPr>
        <w:t xml:space="preserve">- документы (копии договоров, актов, заверенные хозяйствующим субъектом), подтверждающие факты использования, обезвреживания, размещения отходов;</w:t>
      </w:r>
    </w:p>
    <w:p>
      <w:pPr>
        <w:spacing w:after="60"/>
        <w:ind w:firstLine="567"/>
        <w:jc w:val="both"/>
      </w:pPr>
      <w:r>
        <w:rPr>
          <w:rFonts w:ascii="Arial" w:cs="Arial" w:eastAsia="Arial" w:hAnsi="Arial"/>
          <w:sz w:val="24"/>
          <w:szCs w:val="24"/>
        </w:rPr>
        <w:t xml:space="preserve">- копии документов, заверенные хозяйствующим субъектом, об использовании, обезвреживании отходов хозяйствующим субъектом, хранении и захоронении отходов на самостоятельно эксплуатируемых объектах за отчетный период;</w:t>
      </w:r>
    </w:p>
    <w:p>
      <w:pPr>
        <w:spacing w:after="60"/>
        <w:ind w:firstLine="567"/>
        <w:jc w:val="both"/>
      </w:pPr>
      <w:r>
        <w:rPr>
          <w:rFonts w:ascii="Arial" w:cs="Arial" w:eastAsia="Arial" w:hAnsi="Arial"/>
          <w:sz w:val="24"/>
          <w:szCs w:val="24"/>
        </w:rPr>
        <w:t xml:space="preserve">- копии договоров (актов), заверенные хозяйствующим субъектом, о передаче-приеме отходов другим хозяйствующим субъектам за отчетный период для использования, обезвреживания, хранения и захоронения;</w:t>
      </w:r>
    </w:p>
    <w:p>
      <w:pPr>
        <w:spacing w:after="60"/>
        <w:ind w:firstLine="567"/>
        <w:jc w:val="both"/>
      </w:pPr>
      <w:r>
        <w:rPr>
          <w:rFonts w:ascii="Arial" w:cs="Arial" w:eastAsia="Arial" w:hAnsi="Arial"/>
          <w:sz w:val="24"/>
          <w:szCs w:val="24"/>
        </w:rPr>
        <w:t xml:space="preserve">- копии лицензий на деятельность по утилизации, хранение, захоронение, уничтожение отходов токсичных материалов и веществ, выданных хозяйствующим субъектам, которым осуществляется передача опасных отходов в собственность, либо на правах владения, пользования или распоряжения для использования, обезвреживания, хранения и захоронения;</w:t>
      </w:r>
    </w:p>
    <w:p>
      <w:pPr>
        <w:spacing w:after="60"/>
        <w:ind w:firstLine="567"/>
        <w:jc w:val="both"/>
      </w:pPr>
      <w:r>
        <w:rPr>
          <w:rFonts w:ascii="Arial" w:cs="Arial" w:eastAsia="Arial" w:hAnsi="Arial"/>
          <w:sz w:val="24"/>
          <w:szCs w:val="24"/>
        </w:rPr>
        <w:t xml:space="preserve">- перечень используемых средств контроля и измерений;</w:t>
      </w:r>
    </w:p>
    <w:p>
      <w:pPr>
        <w:spacing w:after="60"/>
        <w:ind w:firstLine="567"/>
        <w:jc w:val="both"/>
      </w:pPr>
      <w:r>
        <w:rPr>
          <w:rFonts w:ascii="Arial" w:cs="Arial" w:eastAsia="Arial" w:hAnsi="Arial"/>
          <w:sz w:val="24"/>
          <w:szCs w:val="24"/>
        </w:rPr>
        <w:t xml:space="preserve">- документы, подтверждающие данные материально-сырьевого баланса и производственных показателей;</w:t>
      </w:r>
    </w:p>
    <w:p>
      <w:pPr>
        <w:spacing w:after="60"/>
        <w:ind w:firstLine="567"/>
        <w:jc w:val="both"/>
      </w:pPr>
      <w:r>
        <w:rPr>
          <w:rFonts w:ascii="Arial" w:cs="Arial" w:eastAsia="Arial" w:hAnsi="Arial"/>
          <w:sz w:val="24"/>
          <w:szCs w:val="24"/>
        </w:rPr>
        <w:t xml:space="preserve">- документы, подтверждающие обязательства арендатора самостоятельно осуществлять деятельность по обращению с отходами с соблюдением экологических и санитарно-гигиенических требований (если хозяйствующий субъект выступает в качестве арендодателя части производственных территорий, помещений или оборудования, и арендатор самостоятельно осуществляет деятельность по обращению с отходами);</w:t>
      </w:r>
    </w:p>
    <w:p>
      <w:pPr>
        <w:spacing w:after="60"/>
        <w:ind w:firstLine="567"/>
        <w:jc w:val="both"/>
      </w:pPr>
      <w:r>
        <w:rPr>
          <w:rFonts w:ascii="Arial" w:cs="Arial" w:eastAsia="Arial" w:hAnsi="Arial"/>
          <w:sz w:val="24"/>
          <w:szCs w:val="24"/>
        </w:rPr>
        <w:t xml:space="preserve">- другое.</w:t>
      </w:r>
    </w:p>
    <w:p>
      <w:pPr>
        <w:spacing w:after="60"/>
        <w:ind w:firstLine="567"/>
        <w:jc w:val="both"/>
      </w:pPr>
      <w:r>
        <w:rPr>
          <w:rFonts w:ascii="Arial" w:cs="Arial" w:eastAsia="Arial" w:hAnsi="Arial"/>
          <w:sz w:val="24"/>
          <w:szCs w:val="24"/>
        </w:rPr>
        <w:t xml:space="preserve">19. Страницы проекта НОО нумеруются сквозной нумерацией, включая приложения.</w:t>
      </w:r>
    </w:p>
    <w:p>
      <w:pPr>
        <w:spacing w:after="120"/>
        <w:jc w:val="center"/>
      </w:pPr>
      <w:r>
        <w:rPr>
          <w:rFonts w:ascii="Arial" w:cs="Arial" w:eastAsia="Arial" w:hAnsi="Arial"/>
          <w:sz w:val="24"/>
          <w:szCs w:val="24"/>
        </w:rPr>
        <w:t xml:space="preserve">Приложение 1
 к Правилам разработки проектов нормативов образования отходов и лимитов на их размещение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Образец 1</w:t>
      </w:r>
    </w:p>
    <w:p>
      <w:pPr>
        <w:spacing w:after="200" w:before="200"/>
        <w:jc w:val="center"/>
      </w:pPr>
      <w:r>
        <w:rPr>
          <w:rFonts w:ascii="Arial" w:cs="Arial" w:eastAsia="Arial" w:hAnsi="Arial"/>
          <w:b/>
          <w:bCs/>
          <w:sz w:val="32"/>
          <w:szCs w:val="32"/>
        </w:rPr>
        <w:t xml:space="preserve">Исходные данные для расчета норматива образования отходов по материально-сырьевому балансу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448"/>
        <w:gridCol w:w="1448"/>
        <w:gridCol w:w="1368"/>
        <w:gridCol w:w="901"/>
        <w:gridCol w:w="901"/>
        <w:gridCol w:w="901"/>
        <w:gridCol w:w="901"/>
        <w:gridCol w:w="901"/>
      </w:tblGrid>
      <w:tr>
        <w:tc>
          <w:tcPr>
            <w:tcW w:type="dxa" w:w="14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сырья и материалов</w:t>
            </w:r>
          </w:p>
        </w:tc>
        <w:tc>
          <w:tcPr>
            <w:tcW w:type="dxa" w:w="28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сырья и материалов, поступающих т/ед. времени</w:t>
            </w:r>
          </w:p>
        </w:tc>
        <w:tc>
          <w:tcPr>
            <w:tcW w:type="dxa" w:w="13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 тонн/ед. времени</w:t>
            </w:r>
          </w:p>
        </w:tc>
        <w:tc>
          <w:tcPr>
            <w:tcW w:type="dxa" w:w="45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Потери сырья и материалов тонн/ед. времени</w:t>
            </w:r>
          </w:p>
        </w:tc>
      </w:tr>
      <w:tr>
        <w:tc>
          <w:tcPr>
            <w:vMerge w:val="continue"/>
            <w:tcBorders>
              <w:top w:val="single" w:color="CBBF9E" w:sz="4"/>
              <w:left w:val="single" w:color="CBBF9E" w:sz="4"/>
              <w:bottom w:val="single" w:color="CBBF9E" w:sz="4"/>
              <w:right w:val="single" w:color="CBBF9E" w:sz="4"/>
            </w:tcBorders>
          </w:tcP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производство</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продукцию</w:t>
            </w:r>
          </w:p>
        </w:tc>
        <w:tc>
          <w:tcPr>
            <w:vMerge w:val="continue"/>
            <w:tcBorders>
              <w:top w:val="single" w:color="CBBF9E" w:sz="4"/>
              <w:left w:val="none" w:color="auto" w:sz="0"/>
              <w:bottom w:val="single" w:color="CBBF9E" w:sz="4"/>
              <w:right w:val="single" w:color="CBBF9E" w:sz="4"/>
            </w:tcBorders>
          </w:tcPr>
          <w:p/>
        </w:tc>
        <w:tc>
          <w:tcPr>
            <w:tcW w:type="dxa" w:w="180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(естественная убыль)</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выбросы</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сбросы</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отходы</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w:t>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q</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K</w:t>
            </w:r>
            <w:r>
              <w:rPr>
                <w:rFonts w:ascii="Arial" w:cs="Arial" w:eastAsia="Arial" w:hAnsi="Arial"/>
                <w:sz w:val="24"/>
                <w:szCs w:val="24"/>
              </w:rPr>
              <w:t xml:space="preserve">n</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w:t>
            </w:r>
            <w:r>
              <w:rPr>
                <w:rFonts w:ascii="Arial" w:cs="Arial" w:eastAsia="Arial" w:hAnsi="Arial"/>
                <w:sz w:val="24"/>
                <w:szCs w:val="24"/>
              </w:rPr>
              <w:t xml:space="preserve">n</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9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w:t>
            </w:r>
          </w:p>
        </w:tc>
      </w:tr>
    </w:tbl>
    <w:p>
      <w:pPr>
        <w:spacing w:after="60" w:before="120"/>
        <w:ind w:firstLine="567"/>
        <w:jc w:val="both"/>
      </w:pPr>
      <w:r>
        <w:rPr>
          <w:rFonts w:ascii="Arial" w:cs="Arial" w:eastAsia="Arial" w:hAnsi="Arial"/>
          <w:sz w:val="24"/>
          <w:szCs w:val="24"/>
        </w:rPr>
        <w:t xml:space="preserve">В графе 1 указывается наименование поступающих в производство сырья и материалов.</w:t>
      </w:r>
    </w:p>
    <w:p>
      <w:pPr>
        <w:spacing w:after="60"/>
        <w:ind w:firstLine="567"/>
        <w:jc w:val="both"/>
      </w:pPr>
      <w:r>
        <w:rPr>
          <w:rFonts w:ascii="Arial" w:cs="Arial" w:eastAsia="Arial" w:hAnsi="Arial"/>
          <w:sz w:val="24"/>
          <w:szCs w:val="24"/>
        </w:rPr>
        <w:t xml:space="preserve">В графе 2 указывается количество сырья и материалов, поступивших в производство за ед. времени (указать) в тоннах.</w:t>
      </w:r>
    </w:p>
    <w:p>
      <w:pPr>
        <w:spacing w:after="60"/>
        <w:ind w:firstLine="567"/>
        <w:jc w:val="both"/>
      </w:pPr>
      <w:r>
        <w:rPr>
          <w:rFonts w:ascii="Arial" w:cs="Arial" w:eastAsia="Arial" w:hAnsi="Arial"/>
          <w:sz w:val="24"/>
          <w:szCs w:val="24"/>
        </w:rPr>
        <w:t xml:space="preserve">В графе 3 указывается количество материалов, уходящих в процессе производства в продукцию за ед. времени в тоннах.</w:t>
      </w:r>
    </w:p>
    <w:p>
      <w:pPr>
        <w:spacing w:after="60"/>
        <w:ind w:firstLine="567"/>
        <w:jc w:val="both"/>
      </w:pPr>
      <w:r>
        <w:rPr>
          <w:rFonts w:ascii="Arial" w:cs="Arial" w:eastAsia="Arial" w:hAnsi="Arial"/>
          <w:sz w:val="24"/>
          <w:szCs w:val="24"/>
        </w:rPr>
        <w:t xml:space="preserve">В графе 4 указывается объем продукции, выпускаемой за ед. времени в тоннах.</w:t>
      </w:r>
    </w:p>
    <w:p>
      <w:pPr>
        <w:spacing w:after="60"/>
        <w:ind w:firstLine="567"/>
        <w:jc w:val="both"/>
      </w:pPr>
      <w:r>
        <w:rPr>
          <w:rFonts w:ascii="Arial" w:cs="Arial" w:eastAsia="Arial" w:hAnsi="Arial"/>
          <w:sz w:val="24"/>
          <w:szCs w:val="24"/>
        </w:rPr>
        <w:t xml:space="preserve">В графе 5 указывается коэффициент безвозвратных потерь (естественной убыли).</w:t>
      </w:r>
    </w:p>
    <w:p>
      <w:pPr>
        <w:spacing w:after="60"/>
        <w:ind w:firstLine="567"/>
        <w:jc w:val="both"/>
      </w:pPr>
      <w:r>
        <w:rPr>
          <w:rFonts w:ascii="Arial" w:cs="Arial" w:eastAsia="Arial" w:hAnsi="Arial"/>
          <w:sz w:val="24"/>
          <w:szCs w:val="24"/>
        </w:rPr>
        <w:t xml:space="preserve">В графе 6 указываются безвозвратные потери (естественная убыль) за единицу времени в тоннах.</w:t>
      </w:r>
    </w:p>
    <w:p>
      <w:pPr>
        <w:spacing w:after="60"/>
        <w:ind w:firstLine="567"/>
        <w:jc w:val="both"/>
      </w:pPr>
      <w:r>
        <w:rPr>
          <w:rFonts w:ascii="Arial" w:cs="Arial" w:eastAsia="Arial" w:hAnsi="Arial"/>
          <w:sz w:val="24"/>
          <w:szCs w:val="24"/>
        </w:rPr>
        <w:t xml:space="preserve">В графах 7, 8, 9 указывается количество выбросов, сбросов и отходов за ед. времени в тоннах.</w:t>
      </w:r>
    </w:p>
    <w:p>
      <w:pPr>
        <w:spacing w:after="240" w:before="240"/>
        <w:ind w:firstLine="567"/>
        <w:jc w:val="right"/>
      </w:pPr>
      <w:r>
        <w:rPr>
          <w:rFonts w:ascii="Arial" w:cs="Arial" w:eastAsia="Arial" w:hAnsi="Arial"/>
          <w:sz w:val="24"/>
          <w:szCs w:val="24"/>
        </w:rPr>
        <w:t xml:space="preserve">Образец 2</w:t>
      </w:r>
    </w:p>
    <w:p>
      <w:pPr>
        <w:spacing w:after="200" w:before="200"/>
        <w:jc w:val="center"/>
      </w:pPr>
      <w:r>
        <w:rPr>
          <w:rFonts w:ascii="Arial" w:cs="Arial" w:eastAsia="Arial" w:hAnsi="Arial"/>
          <w:b/>
          <w:bCs/>
          <w:sz w:val="32"/>
          <w:szCs w:val="32"/>
        </w:rPr>
        <w:t xml:space="preserve">Расчет нормативов образования отходов, определяемых относительно единицы производимой продукции, расчетно-аналитическим методом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2"/>
        <w:gridCol w:w="1032"/>
        <w:gridCol w:w="1212"/>
        <w:gridCol w:w="1212"/>
        <w:gridCol w:w="1212"/>
        <w:gridCol w:w="1212"/>
        <w:gridCol w:w="1212"/>
        <w:gridCol w:w="1028"/>
        <w:gridCol w:w="1028"/>
      </w:tblGrid>
      <w:tr>
        <w:tc>
          <w:tcPr>
            <w:tcW w:type="dxa" w:w="20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60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c>
          <w:tcPr>
            <w:tcW w:type="dxa" w:w="20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Сырье или материалы</w:t>
            </w:r>
          </w:p>
        </w:tc>
      </w:tr>
      <w:tr>
        <w:tc>
          <w:tcPr>
            <w:tcW w:type="dxa" w:w="103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ОКП</w:t>
            </w:r>
          </w:p>
        </w:tc>
        <w:tc>
          <w:tcPr>
            <w:tcW w:type="dxa" w:w="121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Планируемое количество выпускаемой продукции, (q</w:t>
            </w:r>
            <w:r>
              <w:rPr>
                <w:rFonts w:ascii="Arial" w:cs="Arial" w:eastAsia="Arial" w:hAnsi="Arial"/>
                <w:b/>
                <w:bCs/>
                <w:sz w:val="24"/>
                <w:szCs w:val="24"/>
              </w:rPr>
              <w:t xml:space="preserve">j</w:t>
            </w:r>
            <w:r>
              <w:rPr>
                <w:rFonts w:ascii="Arial" w:cs="Arial" w:eastAsia="Arial" w:hAnsi="Arial"/>
                <w:b/>
                <w:bCs/>
                <w:sz w:val="24"/>
                <w:szCs w:val="24"/>
              </w:rPr>
              <w:t xml:space="preserve">)</w:t>
            </w:r>
          </w:p>
        </w:tc>
        <w:tc>
          <w:tcPr>
            <w:tcW w:type="dxa" w:w="24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3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4"/>
        <w:gridCol w:w="1064"/>
        <w:gridCol w:w="1064"/>
        <w:gridCol w:w="1064"/>
        <w:gridCol w:w="1064"/>
        <w:gridCol w:w="1064"/>
        <w:gridCol w:w="1064"/>
        <w:gridCol w:w="910"/>
        <w:gridCol w:w="910"/>
        <w:gridCol w:w="910"/>
      </w:tblGrid>
      <w:tr>
        <w:tc>
          <w:tcPr>
            <w:tcW w:type="dxa" w:w="744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первичного сырья, материалов на единицу продукции</w:t>
            </w:r>
          </w:p>
        </w:tc>
        <w:tc>
          <w:tcPr>
            <w:tcW w:type="dxa" w:w="273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отходов производства. (H</w:t>
            </w:r>
            <w:r>
              <w:rPr>
                <w:rFonts w:ascii="Arial" w:cs="Arial" w:eastAsia="Arial" w:hAnsi="Arial"/>
                <w:b/>
                <w:bCs/>
                <w:sz w:val="24"/>
                <w:szCs w:val="24"/>
              </w:rPr>
              <w:t xml:space="preserve">о</w:t>
            </w:r>
            <w:r>
              <w:rPr>
                <w:rFonts w:ascii="Arial" w:cs="Arial" w:eastAsia="Arial" w:hAnsi="Arial"/>
                <w:b/>
                <w:bCs/>
                <w:sz w:val="24"/>
                <w:szCs w:val="24"/>
              </w:rPr>
              <w:t xml:space="preserve"> - q</w:t>
            </w:r>
            <w:r>
              <w:rPr>
                <w:rFonts w:ascii="Arial" w:cs="Arial" w:eastAsia="Arial" w:hAnsi="Arial"/>
                <w:b/>
                <w:bCs/>
                <w:sz w:val="24"/>
                <w:szCs w:val="24"/>
              </w:rPr>
              <w:t xml:space="preserve">i</w:t>
            </w:r>
            <w:r>
              <w:rPr>
                <w:rFonts w:ascii="Arial" w:cs="Arial" w:eastAsia="Arial" w:hAnsi="Arial"/>
                <w:b/>
                <w:bCs/>
                <w:sz w:val="24"/>
                <w:szCs w:val="24"/>
              </w:rPr>
              <w:t xml:space="preserve">)</w:t>
            </w:r>
          </w:p>
        </w:tc>
      </w:tr>
      <w:tr>
        <w:tc>
          <w:tcPr>
            <w:tcW w:type="dxa" w:w="212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нормы расхода, (N)</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расход сырья, материалов, (Р)</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(Н</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потерь, (К</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6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отхода производства, (Н</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91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82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tcW w:type="dxa" w:w="106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0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В графах 1 и 2 указываются наименование и код отхода, который образуется в результате производства продукции, по классификатору опасных отходов (КОО).</w:t>
      </w:r>
    </w:p>
    <w:p>
      <w:pPr>
        <w:spacing w:after="60"/>
        <w:ind w:firstLine="567"/>
        <w:jc w:val="both"/>
      </w:pPr>
      <w:r>
        <w:rPr>
          <w:rFonts w:ascii="Arial" w:cs="Arial" w:eastAsia="Arial" w:hAnsi="Arial"/>
          <w:sz w:val="24"/>
          <w:szCs w:val="24"/>
        </w:rPr>
        <w:t xml:space="preserve">В графах 3 и 4 указываются наименование и код выпускаемой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графе 5 указывается планируемое количество (объем) выпускаемой продукции (</w:t>
      </w:r>
      <w:r>
        <w:rPr>
          <w:rFonts w:ascii="Arial" w:cs="Arial" w:eastAsia="Arial" w:hAnsi="Arial"/>
          <w:sz w:val="24"/>
          <w:szCs w:val="24"/>
        </w:rPr>
        <w:t xml:space="preserve">q</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6 и 7 указываются наименование и код единицы измерения выпускаемой продукции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графах 8 и 9 указываются наименование и код сырья и материалов, используемых для производства данной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графах 10 и 11 указываются наименование и код единицы измерения нормы расхода первичного сырья (материалов) (N), чистого расхода сырья и материалов (Р), безвозвратных потерь (Н</w:t>
      </w:r>
      <w:r>
        <w:rPr>
          <w:rFonts w:ascii="Arial" w:cs="Arial" w:eastAsia="Arial" w:hAnsi="Arial"/>
          <w:sz w:val="24"/>
          <w:szCs w:val="24"/>
        </w:rPr>
        <w:t xml:space="preserve">n</w:t>
      </w:r>
      <w:r>
        <w:rPr>
          <w:rFonts w:ascii="Arial" w:cs="Arial" w:eastAsia="Arial" w:hAnsi="Arial"/>
          <w:sz w:val="24"/>
          <w:szCs w:val="24"/>
        </w:rPr>
        <w:t xml:space="preserve">), норматива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на единицу производимой продукции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12 указывается величина нормы расхода первичного сырья, материала на единицу производимой продукции (N).</w:t>
      </w:r>
    </w:p>
    <w:p>
      <w:pPr>
        <w:spacing w:after="60"/>
        <w:ind w:firstLine="567"/>
        <w:jc w:val="both"/>
      </w:pPr>
      <w:r>
        <w:rPr>
          <w:rFonts w:ascii="Arial" w:cs="Arial" w:eastAsia="Arial" w:hAnsi="Arial"/>
          <w:sz w:val="24"/>
          <w:szCs w:val="24"/>
        </w:rPr>
        <w:t xml:space="preserve">В графе 13 указывается чистый расход сырья и материалов на единицу продукции (Р).</w:t>
      </w:r>
    </w:p>
    <w:p>
      <w:pPr>
        <w:spacing w:after="60"/>
        <w:ind w:firstLine="567"/>
        <w:jc w:val="both"/>
      </w:pPr>
      <w:r>
        <w:rPr>
          <w:rFonts w:ascii="Arial" w:cs="Arial" w:eastAsia="Arial" w:hAnsi="Arial"/>
          <w:sz w:val="24"/>
          <w:szCs w:val="24"/>
        </w:rPr>
        <w:t xml:space="preserve">В графе 14 указываются безвозвратные потери сырья и материалов на единицу продукции (Н</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Графы 12, 13 и 14 заполняются технологическими службами на основании данных технологических карт, сводных ведомостей норм расхода сырья, материалов на единицу продукции. В химической и пищевой промышленности в качестве первичных документов используются технологические регламенты производства продукции.</w:t>
      </w:r>
    </w:p>
    <w:p>
      <w:pPr>
        <w:spacing w:after="60"/>
        <w:ind w:firstLine="567"/>
        <w:jc w:val="both"/>
      </w:pPr>
      <w:r>
        <w:rPr>
          <w:rFonts w:ascii="Arial" w:cs="Arial" w:eastAsia="Arial" w:hAnsi="Arial"/>
          <w:sz w:val="24"/>
          <w:szCs w:val="24"/>
        </w:rPr>
        <w:t xml:space="preserve">В графе 15 указывается коэффициент неизбежных безвозвратных потерь (К</w:t>
      </w:r>
      <w:r>
        <w:rPr>
          <w:rFonts w:ascii="Arial" w:cs="Arial" w:eastAsia="Arial" w:hAnsi="Arial"/>
          <w:sz w:val="24"/>
          <w:szCs w:val="24"/>
        </w:rPr>
        <w:t xml:space="preserve">n</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неизбежные безвозвратные потери сырья и материалов в процессе производства;</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В графе 16 указывается норматив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Р - чистый (полезный) расход сырья и материалов.</w:t>
      </w:r>
    </w:p>
    <w:p>
      <w:pPr>
        <w:spacing w:after="60"/>
        <w:ind w:firstLine="567"/>
        <w:jc w:val="both"/>
      </w:pPr>
      <w:r>
        <w:rPr>
          <w:rFonts w:ascii="Arial" w:cs="Arial" w:eastAsia="Arial" w:hAnsi="Arial"/>
          <w:sz w:val="24"/>
          <w:szCs w:val="24"/>
        </w:rPr>
        <w:t xml:space="preserve">В графе 17 указывается количество (объем) образования отхода, которое рассчитывается как произведение норматива образования отхода (Н</w:t>
      </w:r>
      <w:r>
        <w:rPr>
          <w:rFonts w:ascii="Arial" w:cs="Arial" w:eastAsia="Arial" w:hAnsi="Arial"/>
          <w:sz w:val="24"/>
          <w:szCs w:val="24"/>
        </w:rPr>
        <w:t xml:space="preserve">о</w:t>
      </w:r>
      <w:r>
        <w:rPr>
          <w:rFonts w:ascii="Arial" w:cs="Arial" w:eastAsia="Arial" w:hAnsi="Arial"/>
          <w:sz w:val="24"/>
          <w:szCs w:val="24"/>
        </w:rPr>
        <w:t xml:space="preserve">), образовавшегося в результате производства единицы продукции, на планируемое количество (объем) выпускаемой продукции (q</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18 и 19 указывается единица измерения объема образования отхода и его код из "Межгосударственного классификатора единиц измерения и счета" (МКЕИ).</w:t>
      </w:r>
    </w:p>
    <w:p>
      <w:pPr>
        <w:spacing w:after="240" w:before="240"/>
        <w:ind w:firstLine="567"/>
        <w:jc w:val="right"/>
      </w:pPr>
      <w:r>
        <w:rPr>
          <w:rFonts w:ascii="Arial" w:cs="Arial" w:eastAsia="Arial" w:hAnsi="Arial"/>
          <w:sz w:val="24"/>
          <w:szCs w:val="24"/>
        </w:rPr>
        <w:t xml:space="preserve">Образец 3</w:t>
      </w:r>
    </w:p>
    <w:p>
      <w:pPr>
        <w:spacing w:after="200" w:before="200"/>
        <w:jc w:val="center"/>
      </w:pPr>
      <w:r>
        <w:rPr>
          <w:rFonts w:ascii="Arial" w:cs="Arial" w:eastAsia="Arial" w:hAnsi="Arial"/>
          <w:b/>
          <w:bCs/>
          <w:sz w:val="32"/>
          <w:szCs w:val="32"/>
        </w:rPr>
        <w:t xml:space="preserve">Расчет группового норматива образования отходов и суммарного объема образования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7"/>
        <w:gridCol w:w="1167"/>
        <w:gridCol w:w="1576"/>
        <w:gridCol w:w="1576"/>
        <w:gridCol w:w="1576"/>
        <w:gridCol w:w="1039"/>
        <w:gridCol w:w="1039"/>
        <w:gridCol w:w="1039"/>
      </w:tblGrid>
      <w:tr>
        <w:tc>
          <w:tcPr>
            <w:tcW w:type="dxa" w:w="233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47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Групповой норматив образования отходов производства, (Н</w:t>
            </w:r>
            <w:r>
              <w:rPr>
                <w:rFonts w:ascii="Arial" w:cs="Arial" w:eastAsia="Arial" w:hAnsi="Arial"/>
                <w:b/>
                <w:bCs/>
                <w:sz w:val="24"/>
                <w:szCs w:val="24"/>
              </w:rPr>
              <w:t xml:space="preserve">о гр.</w:t>
            </w:r>
            <w:r>
              <w:rPr>
                <w:rFonts w:ascii="Arial" w:cs="Arial" w:eastAsia="Arial" w:hAnsi="Arial"/>
                <w:b/>
                <w:bCs/>
                <w:sz w:val="24"/>
                <w:szCs w:val="24"/>
              </w:rPr>
              <w:t xml:space="preserve">)</w:t>
            </w:r>
          </w:p>
        </w:tc>
        <w:tc>
          <w:tcPr>
            <w:tcW w:type="dxa" w:w="31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объем образования отходов</w:t>
            </w:r>
          </w:p>
          <w:p>
            <w:pPr>
              <w:jc w:val="center"/>
            </w:pPr>
            <w:r>
              <w:rPr>
                <w:rFonts w:ascii="Arial" w:cs="Arial" w:eastAsia="Arial" w:hAnsi="Arial"/>
                <w:b/>
                <w:bCs/>
                <w:sz w:val="24"/>
                <w:szCs w:val="24"/>
              </w:rPr>
              <w:t xml:space="preserve">(Сумма Н</w:t>
            </w:r>
            <w:r>
              <w:rPr>
                <w:rFonts w:ascii="Arial" w:cs="Arial" w:eastAsia="Arial" w:hAnsi="Arial"/>
                <w:b/>
                <w:bCs/>
                <w:sz w:val="24"/>
                <w:szCs w:val="24"/>
              </w:rPr>
              <w:t xml:space="preserve">о</w:t>
            </w:r>
            <w:r>
              <w:rPr>
                <w:rFonts w:ascii="Arial" w:cs="Arial" w:eastAsia="Arial" w:hAnsi="Arial"/>
                <w:b/>
                <w:bCs/>
                <w:sz w:val="24"/>
                <w:szCs w:val="24"/>
              </w:rPr>
              <w:t xml:space="preserve"> - </w:t>
            </w:r>
            <w:r>
              <w:rPr>
                <w:rFonts w:ascii="Arial" w:cs="Arial" w:eastAsia="Arial" w:hAnsi="Arial"/>
                <w:b/>
                <w:bCs/>
                <w:sz w:val="24"/>
                <w:szCs w:val="24"/>
              </w:rPr>
              <w:t xml:space="preserve">q</w:t>
            </w:r>
            <w:r>
              <w:rPr>
                <w:rFonts w:ascii="Arial" w:cs="Arial" w:eastAsia="Arial" w:hAnsi="Arial"/>
                <w:b/>
                <w:bCs/>
                <w:sz w:val="24"/>
                <w:szCs w:val="24"/>
              </w:rPr>
              <w:t xml:space="preserve">i</w:t>
            </w:r>
            <w:r>
              <w:rPr>
                <w:rFonts w:ascii="Arial" w:cs="Arial" w:eastAsia="Arial" w:hAnsi="Arial"/>
                <w:b/>
                <w:bCs/>
                <w:sz w:val="24"/>
                <w:szCs w:val="24"/>
              </w:rPr>
              <w:t xml:space="preserve">)</w:t>
            </w:r>
          </w:p>
        </w:tc>
      </w:tr>
      <w:tr>
        <w:tc>
          <w:tcPr>
            <w:tcW w:type="dxa" w:w="11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57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15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1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При заполнении таблицы возможны варианты, когда один и тот же вид отхода может образоваться при производстве различной продукции. В таких случаях необходимо рассчитать общий (суммарный) объем образования отходов: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 также групповой норматив образования отходов (Н</w:t>
      </w:r>
      <w:r>
        <w:rPr>
          <w:rFonts w:ascii="Arial" w:cs="Arial" w:eastAsia="Arial" w:hAnsi="Arial"/>
          <w:sz w:val="24"/>
          <w:szCs w:val="24"/>
        </w:rPr>
        <w:t xml:space="preserve">о гр.</w:t>
      </w:r>
      <w:r>
        <w:rPr>
          <w:rFonts w:ascii="Arial" w:cs="Arial" w:eastAsia="Arial" w:hAnsi="Arial"/>
          <w:sz w:val="24"/>
          <w:szCs w:val="24"/>
        </w:rPr>
        <w:t xml:space="preserve">)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выпуска продукции;</w:t>
      </w:r>
    </w:p>
    <w:p>
      <w:pPr>
        <w:spacing w:after="60"/>
        <w:ind w:firstLine="567"/>
        <w:jc w:val="both"/>
      </w:pPr>
      <w:r>
        <w:rPr>
          <w:rFonts w:ascii="Arial" w:cs="Arial" w:eastAsia="Arial" w:hAnsi="Arial"/>
          <w:sz w:val="24"/>
          <w:szCs w:val="24"/>
        </w:rPr>
        <w:t xml:space="preserve">i - индекс вида производимой продукции (i = 1, 2, ... m).</w:t>
      </w:r>
    </w:p>
    <w:p>
      <w:pPr>
        <w:spacing w:after="240" w:before="240"/>
        <w:ind w:firstLine="567"/>
        <w:jc w:val="right"/>
      </w:pPr>
      <w:r>
        <w:rPr>
          <w:rFonts w:ascii="Arial" w:cs="Arial" w:eastAsia="Arial" w:hAnsi="Arial"/>
          <w:sz w:val="24"/>
          <w:szCs w:val="24"/>
        </w:rPr>
        <w:t xml:space="preserve">Образец 4</w:t>
      </w:r>
    </w:p>
    <w:p>
      <w:pPr>
        <w:spacing w:after="200" w:before="200"/>
        <w:jc w:val="center"/>
      </w:pPr>
      <w:r>
        <w:rPr>
          <w:rFonts w:ascii="Arial" w:cs="Arial" w:eastAsia="Arial" w:hAnsi="Arial"/>
          <w:b/>
          <w:bCs/>
          <w:sz w:val="32"/>
          <w:szCs w:val="32"/>
        </w:rPr>
        <w:t xml:space="preserve">Расчет нормативов образования отходов, определяемых относительно единицы используемого сырья, расчетно-аналитическим методом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7"/>
        <w:gridCol w:w="937"/>
        <w:gridCol w:w="913"/>
        <w:gridCol w:w="913"/>
        <w:gridCol w:w="913"/>
        <w:gridCol w:w="913"/>
        <w:gridCol w:w="930"/>
        <w:gridCol w:w="930"/>
        <w:gridCol w:w="930"/>
        <w:gridCol w:w="930"/>
        <w:gridCol w:w="930"/>
      </w:tblGrid>
      <w:tr>
        <w:tc>
          <w:tcPr>
            <w:tcW w:type="dxa" w:w="187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18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Производство</w:t>
            </w:r>
          </w:p>
        </w:tc>
        <w:tc>
          <w:tcPr>
            <w:tcW w:type="dxa" w:w="18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Технологический процесс</w:t>
            </w:r>
          </w:p>
        </w:tc>
        <w:tc>
          <w:tcPr>
            <w:tcW w:type="dxa" w:w="465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Первичное сырье</w:t>
            </w:r>
          </w:p>
        </w:tc>
      </w:tr>
      <w:tr>
        <w:tc>
          <w:tcPr>
            <w:tcW w:type="dxa" w:w="93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ОКП</w:t>
            </w:r>
          </w:p>
        </w:tc>
        <w:tc>
          <w:tcPr>
            <w:tcW w:type="dxa" w:w="279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сырья, при переработке которого образуются отходы, (Q</w:t>
            </w:r>
            <w:r>
              <w:rPr>
                <w:rFonts w:ascii="Arial" w:cs="Arial" w:eastAsia="Arial" w:hAnsi="Arial"/>
                <w:b/>
                <w:bCs/>
                <w:sz w:val="24"/>
                <w:szCs w:val="24"/>
              </w:rPr>
              <w:t xml:space="preserve">c</w:t>
            </w:r>
            <w:r>
              <w:rPr>
                <w:rFonts w:ascii="Arial" w:cs="Arial" w:eastAsia="Arial" w:hAnsi="Arial"/>
                <w:b/>
                <w:bCs/>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3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8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9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2"/>
        <w:gridCol w:w="1082"/>
        <w:gridCol w:w="1082"/>
        <w:gridCol w:w="1082"/>
        <w:gridCol w:w="1082"/>
        <w:gridCol w:w="1082"/>
        <w:gridCol w:w="1082"/>
        <w:gridCol w:w="869"/>
        <w:gridCol w:w="869"/>
        <w:gridCol w:w="869"/>
      </w:tblGrid>
      <w:tr>
        <w:tc>
          <w:tcPr>
            <w:tcW w:type="dxa" w:w="7574"/>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первичного сырья, материалов на единицу сырья</w:t>
            </w:r>
          </w:p>
        </w:tc>
        <w:tc>
          <w:tcPr>
            <w:tcW w:type="dxa" w:w="26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отходов</w:t>
            </w:r>
          </w:p>
        </w:tc>
      </w:tr>
      <w:tr>
        <w:tc>
          <w:tcPr>
            <w:tcW w:type="dxa" w:w="216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Единица измерения</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 нормы расхода, (N)</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Чистый расход сырья, материалов, (Р)</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Безвозвратные потери, (Н</w:t>
            </w:r>
            <w:r>
              <w:rPr>
                <w:rFonts w:ascii="Arial" w:cs="Arial" w:eastAsia="Arial" w:hAnsi="Arial"/>
                <w:b/>
                <w:bCs/>
                <w:sz w:val="24"/>
                <w:szCs w:val="24"/>
              </w:rPr>
              <w:t xml:space="preserve">n</w:t>
            </w:r>
            <w:r>
              <w:rPr>
                <w:rFonts w:ascii="Arial" w:cs="Arial" w:eastAsia="Arial" w:hAnsi="Arial"/>
                <w:b/>
                <w:bCs/>
                <w:sz w:val="24"/>
                <w:szCs w:val="24"/>
              </w:rPr>
              <w:t xml:space="preserve">)</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потерь, (</w:t>
            </w:r>
            <w:r>
              <w:rPr>
                <w:rFonts w:ascii="Arial" w:cs="Arial" w:eastAsia="Arial" w:hAnsi="Arial"/>
                <w:b/>
                <w:bCs/>
                <w:sz w:val="24"/>
                <w:szCs w:val="24"/>
              </w:rPr>
              <w:t xml:space="preserve">K</w:t>
            </w:r>
            <w:r>
              <w:rPr>
                <w:rFonts w:ascii="Arial" w:cs="Arial" w:eastAsia="Arial" w:hAnsi="Arial"/>
                <w:b/>
                <w:bCs/>
                <w:sz w:val="24"/>
                <w:szCs w:val="24"/>
              </w:rPr>
              <w:t xml:space="preserve">n</w:t>
            </w:r>
            <w:r>
              <w:rPr>
                <w:rFonts w:ascii="Arial" w:cs="Arial" w:eastAsia="Arial" w:hAnsi="Arial"/>
                <w:b/>
                <w:bCs/>
                <w:sz w:val="24"/>
                <w:szCs w:val="24"/>
              </w:rPr>
              <w:t xml:space="preserve">)</w:t>
            </w:r>
          </w:p>
          <w:p>
            <w:pPr>
              <w:jc w:val="center"/>
            </w:pPr>
            <w:r>
              <w:rPr>
                <w:rFonts w:ascii="Arial" w:cs="Arial" w:eastAsia="Arial" w:hAnsi="Arial"/>
                <w:sz w:val="24"/>
                <w:szCs w:val="24"/>
              </w:rPr>
              <w:t xml:space="preserve"/>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использования первичного сырья, материалов, (К</w:t>
            </w:r>
            <w:r>
              <w:rPr>
                <w:rFonts w:ascii="Arial" w:cs="Arial" w:eastAsia="Arial" w:hAnsi="Arial"/>
                <w:b/>
                <w:bCs/>
                <w:sz w:val="24"/>
                <w:szCs w:val="24"/>
              </w:rPr>
              <w:t xml:space="preserve">исп</w:t>
            </w:r>
            <w:r>
              <w:rPr>
                <w:rFonts w:ascii="Arial" w:cs="Arial" w:eastAsia="Arial" w:hAnsi="Arial"/>
                <w:b/>
                <w:bCs/>
                <w:sz w:val="24"/>
                <w:szCs w:val="24"/>
              </w:rPr>
              <w:t xml:space="preserve">)</w:t>
            </w:r>
          </w:p>
        </w:tc>
        <w:tc>
          <w:tcPr>
            <w:tcW w:type="dxa" w:w="2607"/>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натуральных единицах измерения, (Н</w:t>
            </w:r>
            <w:r>
              <w:rPr>
                <w:rFonts w:ascii="Arial" w:cs="Arial" w:eastAsia="Arial" w:hAnsi="Arial"/>
                <w:b/>
                <w:bCs/>
                <w:sz w:val="24"/>
                <w:szCs w:val="24"/>
              </w:rPr>
              <w:t xml:space="preserve">о</w:t>
            </w:r>
            <w:r>
              <w:rPr>
                <w:rFonts w:ascii="Arial" w:cs="Arial" w:eastAsia="Arial" w:hAnsi="Arial"/>
                <w:b/>
                <w:bCs/>
                <w:sz w:val="24"/>
                <w:szCs w:val="24"/>
              </w:rPr>
              <w:t xml:space="preserve">)</w:t>
            </w:r>
          </w:p>
        </w:tc>
      </w:tr>
      <w:tr>
        <w:tc>
          <w:tcPr>
            <w:tcW w:type="dxa" w:w="10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7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0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21"/>
        <w:gridCol w:w="1521"/>
        <w:gridCol w:w="1521"/>
        <w:gridCol w:w="1871"/>
        <w:gridCol w:w="1871"/>
        <w:gridCol w:w="1871"/>
      </w:tblGrid>
      <w:tr>
        <w:tc>
          <w:tcPr>
            <w:tcW w:type="dxa" w:w="4563"/>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Норматив образования отходов, (Н</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561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отхода, (V</w:t>
            </w:r>
            <w:r>
              <w:rPr>
                <w:rFonts w:ascii="Arial" w:cs="Arial" w:eastAsia="Arial" w:hAnsi="Arial"/>
                <w:b/>
                <w:bCs/>
                <w:sz w:val="24"/>
                <w:szCs w:val="24"/>
              </w:rPr>
              <w:t xml:space="preserve">о</w:t>
            </w:r>
            <w:r>
              <w:rPr>
                <w:rFonts w:ascii="Arial" w:cs="Arial" w:eastAsia="Arial" w:hAnsi="Arial"/>
                <w:b/>
                <w:bCs/>
                <w:sz w:val="24"/>
                <w:szCs w:val="24"/>
              </w:rPr>
              <w:t xml:space="preserve">)</w:t>
            </w:r>
          </w:p>
        </w:tc>
      </w:tr>
      <w:tr>
        <w:tc>
          <w:tcPr>
            <w:tcW w:type="dxa" w:w="152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0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7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37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none" w:color="auto" w:sz="0"/>
              <w:left w:val="single" w:color="CBBF9E" w:sz="4"/>
              <w:bottom w:val="single" w:color="CBBF9E" w:sz="4"/>
              <w:right w:val="single" w:color="CBBF9E" w:sz="4"/>
            </w:tcBorders>
          </w:tcP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vMerge w:val="continue"/>
            <w:tcBorders>
              <w:top w:val="none" w:color="auto" w:sz="0"/>
              <w:left w:val="none" w:color="auto" w:sz="0"/>
              <w:bottom w:val="single" w:color="CBBF9E" w:sz="4"/>
              <w:right w:val="single" w:color="CBBF9E" w:sz="4"/>
            </w:tcBorders>
          </w:tcP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tcW w:type="dxa" w:w="15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bl>
    <w:p>
      <w:pPr>
        <w:spacing w:after="60" w:before="120"/>
        <w:ind w:firstLine="567"/>
        <w:jc w:val="both"/>
      </w:pPr>
      <w:r>
        <w:rPr>
          <w:rFonts w:ascii="Arial" w:cs="Arial" w:eastAsia="Arial" w:hAnsi="Arial"/>
          <w:sz w:val="24"/>
          <w:szCs w:val="24"/>
        </w:rPr>
        <w:t xml:space="preserve">В графах 1, 2 указываются наименование и код отхода, который образуется в результате использования сырья, материалов, согласно Классификатору опасных отходов (КОО).</w:t>
      </w:r>
    </w:p>
    <w:p>
      <w:pPr>
        <w:spacing w:after="60"/>
        <w:ind w:firstLine="567"/>
        <w:jc w:val="both"/>
      </w:pPr>
      <w:r>
        <w:rPr>
          <w:rFonts w:ascii="Arial" w:cs="Arial" w:eastAsia="Arial" w:hAnsi="Arial"/>
          <w:sz w:val="24"/>
          <w:szCs w:val="24"/>
        </w:rPr>
        <w:t xml:space="preserve">В графе 3 указывается наименование производства, на котором образуются отходы.</w:t>
      </w:r>
    </w:p>
    <w:p>
      <w:pPr>
        <w:spacing w:after="60"/>
        <w:ind w:firstLine="567"/>
        <w:jc w:val="both"/>
      </w:pPr>
      <w:r>
        <w:rPr>
          <w:rFonts w:ascii="Arial" w:cs="Arial" w:eastAsia="Arial" w:hAnsi="Arial"/>
          <w:sz w:val="24"/>
          <w:szCs w:val="24"/>
        </w:rPr>
        <w:t xml:space="preserve">В графах 4 и 6 указываются коды для машинной обработки (при наличии).</w:t>
      </w:r>
    </w:p>
    <w:p>
      <w:pPr>
        <w:spacing w:after="60"/>
        <w:ind w:firstLine="567"/>
        <w:jc w:val="both"/>
      </w:pPr>
      <w:r>
        <w:rPr>
          <w:rFonts w:ascii="Arial" w:cs="Arial" w:eastAsia="Arial" w:hAnsi="Arial"/>
          <w:sz w:val="24"/>
          <w:szCs w:val="24"/>
        </w:rPr>
        <w:t xml:space="preserve">В графе 5 указывается наименование технологического процесса, в котором образуются отходы.</w:t>
      </w:r>
    </w:p>
    <w:p>
      <w:pPr>
        <w:spacing w:after="60"/>
        <w:ind w:firstLine="567"/>
        <w:jc w:val="both"/>
      </w:pPr>
      <w:r>
        <w:rPr>
          <w:rFonts w:ascii="Arial" w:cs="Arial" w:eastAsia="Arial" w:hAnsi="Arial"/>
          <w:sz w:val="24"/>
          <w:szCs w:val="24"/>
        </w:rPr>
        <w:t xml:space="preserve">В графах 7 и 8 указываются наименование и код сырья, материала, используемых для производства данной продукции, по "Статистическому классификатору продукции (товаров и услуг)" (СКП).</w:t>
      </w:r>
    </w:p>
    <w:p>
      <w:pPr>
        <w:spacing w:after="60"/>
        <w:ind w:firstLine="567"/>
        <w:jc w:val="both"/>
      </w:pPr>
      <w:r>
        <w:rPr>
          <w:rFonts w:ascii="Arial" w:cs="Arial" w:eastAsia="Arial" w:hAnsi="Arial"/>
          <w:sz w:val="24"/>
          <w:szCs w:val="24"/>
        </w:rPr>
        <w:t xml:space="preserve">В графе 9 указывается количество (объем) используемого материала (</w:t>
      </w:r>
      <w:r>
        <w:rPr>
          <w:rFonts w:ascii="Arial" w:cs="Arial" w:eastAsia="Arial" w:hAnsi="Arial"/>
          <w:sz w:val="24"/>
          <w:szCs w:val="24"/>
        </w:rPr>
        <w:t xml:space="preserve">Q</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графах 10 и 11 указываются наименование и код единицы измерения используемого сырья, материала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графах 12 и 13 указываются наименование и код единицы измерения нормы расхода первичного сырья (материалов) (N), чистого расхода сырья и материалов (Р), безвозвратных потерь (Н</w:t>
      </w:r>
      <w:r>
        <w:rPr>
          <w:rFonts w:ascii="Arial" w:cs="Arial" w:eastAsia="Arial" w:hAnsi="Arial"/>
          <w:sz w:val="24"/>
          <w:szCs w:val="24"/>
        </w:rPr>
        <w:t xml:space="preserve">n</w:t>
      </w:r>
      <w:r>
        <w:rPr>
          <w:rFonts w:ascii="Arial" w:cs="Arial" w:eastAsia="Arial" w:hAnsi="Arial"/>
          <w:sz w:val="24"/>
          <w:szCs w:val="24"/>
        </w:rPr>
        <w:t xml:space="preserve">), норматива образования отхода производства (Н</w:t>
      </w:r>
      <w:r>
        <w:rPr>
          <w:rFonts w:ascii="Arial" w:cs="Arial" w:eastAsia="Arial" w:hAnsi="Arial"/>
          <w:sz w:val="24"/>
          <w:szCs w:val="24"/>
        </w:rPr>
        <w:t xml:space="preserve">о</w:t>
      </w:r>
      <w:r>
        <w:rPr>
          <w:rFonts w:ascii="Arial" w:cs="Arial" w:eastAsia="Arial" w:hAnsi="Arial"/>
          <w:sz w:val="24"/>
          <w:szCs w:val="24"/>
        </w:rPr>
        <w:t xml:space="preserve">) на единицу производимой продукции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14 указывается величина нормы расхода первичного сырья, материала на единицу используемого сырья (N).</w:t>
      </w:r>
    </w:p>
    <w:p>
      <w:pPr>
        <w:spacing w:after="60"/>
        <w:ind w:firstLine="567"/>
        <w:jc w:val="both"/>
      </w:pPr>
      <w:r>
        <w:rPr>
          <w:rFonts w:ascii="Arial" w:cs="Arial" w:eastAsia="Arial" w:hAnsi="Arial"/>
          <w:sz w:val="24"/>
          <w:szCs w:val="24"/>
        </w:rPr>
        <w:t xml:space="preserve">В графе 15 указывается чистый расход сырья и материалов на единицу продукции (Р).</w:t>
      </w:r>
    </w:p>
    <w:p>
      <w:pPr>
        <w:spacing w:after="60"/>
        <w:ind w:firstLine="567"/>
        <w:jc w:val="both"/>
      </w:pPr>
      <w:r>
        <w:rPr>
          <w:rFonts w:ascii="Arial" w:cs="Arial" w:eastAsia="Arial" w:hAnsi="Arial"/>
          <w:sz w:val="24"/>
          <w:szCs w:val="24"/>
        </w:rPr>
        <w:t xml:space="preserve">В графе 16 указываются безвозвратные потери сырья и материалов на единицу продукции (Н</w:t>
      </w:r>
      <w:r>
        <w:rPr>
          <w:rFonts w:ascii="Arial" w:cs="Arial" w:eastAsia="Arial" w:hAnsi="Arial"/>
          <w:sz w:val="24"/>
          <w:szCs w:val="24"/>
        </w:rPr>
        <w:t xml:space="preserve">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Графы 14, 15 и 16 заполняются технологическими службами на основании данных технологических карт, сводных ведомостей норм расхода сырья, материалов на единицу продукции. В химической и пищевой промышленности в качестве первичных документов используются технологические регламенты производства продукции.</w:t>
      </w:r>
    </w:p>
    <w:p>
      <w:pPr>
        <w:spacing w:after="60"/>
        <w:ind w:firstLine="567"/>
        <w:jc w:val="both"/>
      </w:pPr>
      <w:r>
        <w:rPr>
          <w:rFonts w:ascii="Arial" w:cs="Arial" w:eastAsia="Arial" w:hAnsi="Arial"/>
          <w:sz w:val="24"/>
          <w:szCs w:val="24"/>
        </w:rPr>
        <w:t xml:space="preserve">В графе 17 указывается коэффициент неизбежных потерь (К</w:t>
      </w:r>
      <w:r>
        <w:rPr>
          <w:rFonts w:ascii="Arial" w:cs="Arial" w:eastAsia="Arial" w:hAnsi="Arial"/>
          <w:sz w:val="24"/>
          <w:szCs w:val="24"/>
        </w:rPr>
        <w:t xml:space="preserve">n</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неизбежные безвозвратные потери сырья и материалов в процессе производства;</w:t>
      </w:r>
    </w:p>
    <w:p>
      <w:pPr>
        <w:spacing w:after="60"/>
        <w:ind w:firstLine="567"/>
        <w:jc w:val="both"/>
      </w:pPr>
      <w:r>
        <w:rPr>
          <w:rFonts w:ascii="Arial" w:cs="Arial" w:eastAsia="Arial" w:hAnsi="Arial"/>
          <w:sz w:val="24"/>
          <w:szCs w:val="24"/>
        </w:rPr>
        <w:t xml:space="preserve">N - норма расхода сырья, материалов.</w:t>
      </w:r>
    </w:p>
    <w:p>
      <w:pPr>
        <w:spacing w:after="60"/>
        <w:ind w:firstLine="567"/>
        <w:jc w:val="both"/>
      </w:pPr>
      <w:r>
        <w:rPr>
          <w:rFonts w:ascii="Arial" w:cs="Arial" w:eastAsia="Arial" w:hAnsi="Arial"/>
          <w:sz w:val="24"/>
          <w:szCs w:val="24"/>
        </w:rPr>
        <w:t xml:space="preserve">В графе 18 указывается коэффициент использования сырья (К</w:t>
      </w:r>
      <w:r>
        <w:rPr>
          <w:rFonts w:ascii="Arial" w:cs="Arial" w:eastAsia="Arial" w:hAnsi="Arial"/>
          <w:sz w:val="24"/>
          <w:szCs w:val="24"/>
        </w:rPr>
        <w:t xml:space="preserve">исп</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чистый расход сырья, материалов;</w:t>
      </w:r>
    </w:p>
    <w:p>
      <w:pPr>
        <w:spacing w:after="60"/>
        <w:ind w:firstLine="567"/>
        <w:jc w:val="both"/>
      </w:pPr>
      <w:r>
        <w:rPr>
          <w:rFonts w:ascii="Arial" w:cs="Arial" w:eastAsia="Arial" w:hAnsi="Arial"/>
          <w:sz w:val="24"/>
          <w:szCs w:val="24"/>
        </w:rPr>
        <w:t xml:space="preserve">N - норма расхода сырья, материалов.</w:t>
      </w:r>
    </w:p>
    <w:p>
      <w:pPr>
        <w:spacing w:after="60"/>
        <w:ind w:firstLine="567"/>
        <w:jc w:val="both"/>
      </w:pPr>
      <w:r>
        <w:rPr>
          <w:rFonts w:ascii="Arial" w:cs="Arial" w:eastAsia="Arial" w:hAnsi="Arial"/>
          <w:sz w:val="24"/>
          <w:szCs w:val="24"/>
        </w:rPr>
        <w:t xml:space="preserve">В графе 19 указывается норматив образования отхода (Н</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расхода сырья, материалов на единицу продукции;</w:t>
      </w:r>
    </w:p>
    <w:p>
      <w:pPr>
        <w:spacing w:after="60"/>
        <w:ind w:firstLine="567"/>
        <w:jc w:val="both"/>
      </w:pPr>
      <w:r>
        <w:rPr>
          <w:rFonts w:ascii="Arial" w:cs="Arial" w:eastAsia="Arial" w:hAnsi="Arial"/>
          <w:sz w:val="24"/>
          <w:szCs w:val="24"/>
        </w:rPr>
        <w:t xml:space="preserve">Р - чистый (полезный) расход сырья, материалов;</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В графах 20 и 21 указываются наименование и код единицы измерения норматива образования отхода (Н</w:t>
      </w:r>
      <w:r>
        <w:rPr>
          <w:rFonts w:ascii="Arial" w:cs="Arial" w:eastAsia="Arial" w:hAnsi="Arial"/>
          <w:sz w:val="24"/>
          <w:szCs w:val="24"/>
        </w:rPr>
        <w:t xml:space="preserve">о</w:t>
      </w:r>
      <w:r>
        <w:rPr>
          <w:rFonts w:ascii="Arial" w:cs="Arial" w:eastAsia="Arial" w:hAnsi="Arial"/>
          <w:sz w:val="24"/>
          <w:szCs w:val="24"/>
        </w:rPr>
        <w:t xml:space="preserve">) по "Межгосударственному классификатору единиц измерения и счета" (МКЕИ).</w:t>
      </w:r>
    </w:p>
    <w:p>
      <w:pPr>
        <w:spacing w:after="60"/>
        <w:ind w:firstLine="567"/>
        <w:jc w:val="both"/>
      </w:pPr>
      <w:r>
        <w:rPr>
          <w:rFonts w:ascii="Arial" w:cs="Arial" w:eastAsia="Arial" w:hAnsi="Arial"/>
          <w:sz w:val="24"/>
          <w:szCs w:val="24"/>
        </w:rPr>
        <w:t xml:space="preserve">В графе 22 указывается величина норматива образования отхода в процентах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коэффициент использования сырья, материалов;</w:t>
      </w:r>
    </w:p>
    <w:p>
      <w:pPr>
        <w:spacing w:after="60"/>
        <w:ind w:firstLine="567"/>
        <w:jc w:val="both"/>
      </w:pPr>
      <w:r>
        <w:rPr>
          <w:rFonts w:ascii="Arial" w:cs="Arial" w:eastAsia="Arial" w:hAnsi="Arial"/>
          <w:sz w:val="24"/>
          <w:szCs w:val="24"/>
        </w:rPr>
        <w:t xml:space="preserve"> - коэффициент неизбежных безвозвратных потерь.</w:t>
      </w:r>
    </w:p>
    <w:p>
      <w:pPr>
        <w:spacing w:after="60"/>
        <w:ind w:firstLine="567"/>
        <w:jc w:val="both"/>
      </w:pPr>
      <w:r>
        <w:rPr>
          <w:rFonts w:ascii="Arial" w:cs="Arial" w:eastAsia="Arial" w:hAnsi="Arial"/>
          <w:sz w:val="24"/>
          <w:szCs w:val="24"/>
        </w:rPr>
        <w:t xml:space="preserve">В графах 23 и 24 указываются наименование и код единицы измерения объема образования отхода из "Межгосударственного классификатора единиц измерения и счета" (МКЕИ).</w:t>
      </w:r>
    </w:p>
    <w:p>
      <w:pPr>
        <w:spacing w:after="60"/>
        <w:ind w:firstLine="567"/>
        <w:jc w:val="both"/>
      </w:pPr>
      <w:r>
        <w:rPr>
          <w:rFonts w:ascii="Arial" w:cs="Arial" w:eastAsia="Arial" w:hAnsi="Arial"/>
          <w:sz w:val="24"/>
          <w:szCs w:val="24"/>
        </w:rPr>
        <w:t xml:space="preserve">В графе 25 указывается количество (объем) образования отхода (</w:t>
      </w:r>
      <w:r>
        <w:rPr>
          <w:rFonts w:ascii="Arial" w:cs="Arial" w:eastAsia="Arial" w:hAnsi="Arial"/>
          <w:sz w:val="24"/>
          <w:szCs w:val="24"/>
        </w:rPr>
        <w:t xml:space="preserve">V</w:t>
      </w:r>
      <w:r>
        <w:rPr>
          <w:rFonts w:ascii="Arial" w:cs="Arial" w:eastAsia="Arial" w:hAnsi="Arial"/>
          <w:sz w:val="24"/>
          <w:szCs w:val="24"/>
        </w:rPr>
        <w:t xml:space="preserve">о</w:t>
      </w:r>
      <w:r>
        <w:rPr>
          <w:rFonts w:ascii="Arial" w:cs="Arial" w:eastAsia="Arial" w:hAnsi="Arial"/>
          <w:sz w:val="24"/>
          <w:szCs w:val="24"/>
        </w:rPr>
        <w:t xml:space="preserve">), который рассчитывается как произведение норматива образования отхода, образовавшегося в результате использования сырья (Н</w:t>
      </w:r>
      <w:r>
        <w:rPr>
          <w:rFonts w:ascii="Arial" w:cs="Arial" w:eastAsia="Arial" w:hAnsi="Arial"/>
          <w:sz w:val="24"/>
          <w:szCs w:val="24"/>
        </w:rPr>
        <w:t xml:space="preserve">о</w:t>
      </w:r>
      <w:r>
        <w:rPr>
          <w:rFonts w:ascii="Arial" w:cs="Arial" w:eastAsia="Arial" w:hAnsi="Arial"/>
          <w:sz w:val="24"/>
          <w:szCs w:val="24"/>
        </w:rPr>
        <w:t xml:space="preserve">), на объем (количество) используемого сырья, материалов (Q</w:t>
      </w:r>
      <w:r>
        <w:rPr>
          <w:rFonts w:ascii="Arial" w:cs="Arial" w:eastAsia="Arial" w:hAnsi="Arial"/>
          <w:sz w:val="24"/>
          <w:szCs w:val="24"/>
        </w:rPr>
        <w:t xml:space="preserve">c</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 - объем используемого сырья, материалов;</w:t>
      </w:r>
    </w:p>
    <w:p>
      <w:pPr>
        <w:spacing w:after="60"/>
        <w:ind w:firstLine="567"/>
        <w:jc w:val="both"/>
      </w:pPr>
      <w:r>
        <w:rPr>
          <w:rFonts w:ascii="Arial" w:cs="Arial" w:eastAsia="Arial" w:hAnsi="Arial"/>
          <w:sz w:val="24"/>
          <w:szCs w:val="24"/>
        </w:rPr>
        <w:t xml:space="preserve"> - норматив образования отхода.</w:t>
      </w:r>
    </w:p>
    <w:p>
      <w:pPr>
        <w:spacing w:after="60"/>
        <w:ind w:firstLine="567"/>
        <w:jc w:val="both"/>
      </w:pPr>
      <w:r>
        <w:rPr>
          <w:rFonts w:ascii="Arial" w:cs="Arial" w:eastAsia="Arial" w:hAnsi="Arial"/>
          <w:sz w:val="24"/>
          <w:szCs w:val="24"/>
        </w:rPr>
        <w:t xml:space="preserve">В графах 26 и 27 указываются наименование и код единицы измерения количества (объема) образования отхода из "Межгосударственного классификатора единиц измерения и счета" (МКЕИ).</w:t>
      </w:r>
    </w:p>
    <w:p>
      <w:pPr>
        <w:spacing w:after="240" w:before="240"/>
        <w:ind w:firstLine="567"/>
        <w:jc w:val="right"/>
      </w:pPr>
      <w:r>
        <w:rPr>
          <w:rFonts w:ascii="Arial" w:cs="Arial" w:eastAsia="Arial" w:hAnsi="Arial"/>
          <w:sz w:val="24"/>
          <w:szCs w:val="24"/>
        </w:rPr>
        <w:t xml:space="preserve">Образец 5</w:t>
      </w:r>
    </w:p>
    <w:p>
      <w:pPr>
        <w:spacing w:after="400" w:before="400"/>
        <w:jc w:val="center"/>
      </w:pPr>
      <w:r>
        <w:rPr>
          <w:rFonts w:ascii="Arial" w:cs="Arial" w:eastAsia="Arial" w:hAnsi="Arial"/>
          <w:b/>
          <w:bCs/>
          <w:sz w:val="32"/>
          <w:szCs w:val="32"/>
        </w:rPr>
        <w:t xml:space="preserve">Исходные данные и результаты расчета норматива образования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44"/>
        <w:gridCol w:w="1144"/>
        <w:gridCol w:w="1144"/>
        <w:gridCol w:w="1144"/>
        <w:gridCol w:w="1144"/>
        <w:gridCol w:w="892"/>
        <w:gridCol w:w="892"/>
        <w:gridCol w:w="892"/>
        <w:gridCol w:w="892"/>
        <w:gridCol w:w="892"/>
      </w:tblGrid>
      <w:tr>
        <w:tc>
          <w:tcPr>
            <w:tcW w:type="dxa" w:w="572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Сырье, материалы</w:t>
            </w:r>
          </w:p>
        </w:tc>
        <w:tc>
          <w:tcPr>
            <w:tcW w:type="dxa" w:w="44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r>
      <w:tr>
        <w:tc>
          <w:tcPr>
            <w:tcW w:type="dxa" w:w="114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457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сырья, при переработке которого образуются отходы, (О</w:t>
            </w:r>
            <w:r>
              <w:rPr>
                <w:rFonts w:ascii="Arial" w:cs="Arial" w:eastAsia="Arial" w:hAnsi="Arial"/>
                <w:b/>
                <w:bCs/>
                <w:sz w:val="24"/>
                <w:szCs w:val="24"/>
              </w:rPr>
              <w:t xml:space="preserve">с</w:t>
            </w:r>
            <w:r>
              <w:rPr>
                <w:rFonts w:ascii="Arial" w:cs="Arial" w:eastAsia="Arial" w:hAnsi="Arial"/>
                <w:b/>
                <w:bCs/>
                <w:sz w:val="24"/>
                <w:szCs w:val="24"/>
              </w:rPr>
              <w:t xml:space="preserve">)</w:t>
            </w:r>
          </w:p>
        </w:tc>
        <w:tc>
          <w:tcPr>
            <w:tcW w:type="dxa" w:w="8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356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выпускаемой продукции, (О</w:t>
            </w:r>
            <w:r>
              <w:rPr>
                <w:rFonts w:ascii="Arial" w:cs="Arial" w:eastAsia="Arial" w:hAnsi="Arial"/>
                <w:b/>
                <w:bCs/>
                <w:sz w:val="24"/>
                <w:szCs w:val="24"/>
              </w:rPr>
              <w:t xml:space="preserve">пр</w:t>
            </w:r>
            <w:r>
              <w:rPr>
                <w:rFonts w:ascii="Arial" w:cs="Arial" w:eastAsia="Arial" w:hAnsi="Arial"/>
                <w:b/>
                <w:bCs/>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11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343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vMerge w:val="continue"/>
            <w:tcBorders>
              <w:top w:val="none" w:color="auto" w:sz="0"/>
              <w:left w:val="none" w:color="auto" w:sz="0"/>
              <w:bottom w:val="single" w:color="CBBF9E" w:sz="4"/>
              <w:right w:val="single" w:color="CBBF9E" w:sz="4"/>
            </w:tcBorders>
          </w:tcPr>
          <w:p/>
        </w:tc>
        <w:tc>
          <w:tcPr>
            <w:tcW w:type="dxa" w:w="8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267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r>
      <w:tr>
        <w:tc>
          <w:tcPr>
            <w:tcW w:type="dxa" w:w="11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240" w:before="24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82"/>
        <w:gridCol w:w="1182"/>
        <w:gridCol w:w="922"/>
        <w:gridCol w:w="922"/>
        <w:gridCol w:w="922"/>
        <w:gridCol w:w="922"/>
        <w:gridCol w:w="1032"/>
        <w:gridCol w:w="1032"/>
        <w:gridCol w:w="1032"/>
        <w:gridCol w:w="1032"/>
      </w:tblGrid>
      <w:tr>
        <w:tc>
          <w:tcPr>
            <w:tcW w:type="dxa" w:w="236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отхода</w:t>
            </w:r>
          </w:p>
        </w:tc>
        <w:tc>
          <w:tcPr>
            <w:tcW w:type="dxa" w:w="36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(объем) образования отходов (V</w:t>
            </w:r>
            <w:r>
              <w:rPr>
                <w:rFonts w:ascii="Arial" w:cs="Arial" w:eastAsia="Arial" w:hAnsi="Arial"/>
                <w:b/>
                <w:bCs/>
                <w:sz w:val="24"/>
                <w:szCs w:val="24"/>
              </w:rPr>
              <w:t xml:space="preserve">о</w:t>
            </w:r>
            <w:r>
              <w:rPr>
                <w:rFonts w:ascii="Arial" w:cs="Arial" w:eastAsia="Arial" w:hAnsi="Arial"/>
                <w:b/>
                <w:bCs/>
                <w:sz w:val="24"/>
                <w:szCs w:val="24"/>
              </w:rPr>
              <w:t xml:space="preserve">)</w:t>
            </w:r>
          </w:p>
        </w:tc>
        <w:tc>
          <w:tcPr>
            <w:tcW w:type="dxa" w:w="41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Удельное количество образования отходов по годам</w:t>
            </w:r>
          </w:p>
        </w:tc>
      </w:tr>
      <w:tr>
        <w:tc>
          <w:tcPr>
            <w:tcW w:type="dxa" w:w="118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8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276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92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309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величина</w:t>
            </w:r>
          </w:p>
        </w:tc>
        <w:tc>
          <w:tcPr>
            <w:tcW w:type="dxa" w:w="103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r>
      <w:tr>
        <w:tc>
          <w:tcPr>
            <w:tcW w:type="dxa" w:w="11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60" w:before="120"/>
        <w:ind w:firstLine="567"/>
        <w:jc w:val="both"/>
      </w:pPr>
      <w:r>
        <w:rPr>
          <w:rFonts w:ascii="Arial" w:cs="Arial" w:eastAsia="Arial" w:hAnsi="Arial"/>
          <w:sz w:val="24"/>
          <w:szCs w:val="24"/>
        </w:rPr>
        <w:t xml:space="preserve">В графе 1 указывается наименование сырья или материалов, при переработке которых образуются отходы.</w:t>
      </w:r>
    </w:p>
    <w:p>
      <w:pPr>
        <w:spacing w:after="60"/>
        <w:ind w:firstLine="567"/>
        <w:jc w:val="both"/>
      </w:pPr>
      <w:r>
        <w:rPr>
          <w:rFonts w:ascii="Arial" w:cs="Arial" w:eastAsia="Arial" w:hAnsi="Arial"/>
          <w:sz w:val="24"/>
          <w:szCs w:val="24"/>
        </w:rPr>
        <w:t xml:space="preserve">В графе 2 указывается наименование единицы измерения объема сырья и материалов при производстве продукции.</w:t>
      </w:r>
    </w:p>
    <w:p>
      <w:pPr>
        <w:spacing w:after="60"/>
        <w:ind w:firstLine="567"/>
        <w:jc w:val="both"/>
      </w:pPr>
      <w:r>
        <w:rPr>
          <w:rFonts w:ascii="Arial" w:cs="Arial" w:eastAsia="Arial" w:hAnsi="Arial"/>
          <w:sz w:val="24"/>
          <w:szCs w:val="24"/>
        </w:rPr>
        <w:t xml:space="preserve">В графах 3, 4 и 5 указывается количество использованного сырья и материалов при производстве продукции по годам за рассматриваемый период.</w:t>
      </w:r>
    </w:p>
    <w:p>
      <w:pPr>
        <w:spacing w:after="60"/>
        <w:ind w:firstLine="567"/>
        <w:jc w:val="both"/>
      </w:pPr>
      <w:r>
        <w:rPr>
          <w:rFonts w:ascii="Arial" w:cs="Arial" w:eastAsia="Arial" w:hAnsi="Arial"/>
          <w:sz w:val="24"/>
          <w:szCs w:val="24"/>
        </w:rPr>
        <w:t xml:space="preserve">В графе 6 указывают наименование продукции, при производстве которой образуются отходы.</w:t>
      </w:r>
    </w:p>
    <w:p>
      <w:pPr>
        <w:spacing w:after="60"/>
        <w:ind w:firstLine="567"/>
        <w:jc w:val="both"/>
      </w:pPr>
      <w:r>
        <w:rPr>
          <w:rFonts w:ascii="Arial" w:cs="Arial" w:eastAsia="Arial" w:hAnsi="Arial"/>
          <w:sz w:val="24"/>
          <w:szCs w:val="24"/>
        </w:rPr>
        <w:t xml:space="preserve">В графе 7 указывают наименование единицы измерения продукции.</w:t>
      </w:r>
    </w:p>
    <w:p>
      <w:pPr>
        <w:spacing w:after="60"/>
        <w:ind w:firstLine="567"/>
        <w:jc w:val="both"/>
      </w:pPr>
      <w:r>
        <w:rPr>
          <w:rFonts w:ascii="Arial" w:cs="Arial" w:eastAsia="Arial" w:hAnsi="Arial"/>
          <w:sz w:val="24"/>
          <w:szCs w:val="24"/>
        </w:rPr>
        <w:t xml:space="preserve">В графах 8-10 указывают количество продукции, при производстве которой образуются отходы, по годам за рассматриваемый период.</w:t>
      </w:r>
    </w:p>
    <w:p>
      <w:pPr>
        <w:spacing w:after="60"/>
        <w:ind w:firstLine="567"/>
        <w:jc w:val="both"/>
      </w:pPr>
      <w:r>
        <w:rPr>
          <w:rFonts w:ascii="Arial" w:cs="Arial" w:eastAsia="Arial" w:hAnsi="Arial"/>
          <w:sz w:val="24"/>
          <w:szCs w:val="24"/>
        </w:rPr>
        <w:t xml:space="preserve">В графах 11 и 12 указываются наименование и код по ККО отхода, который образовался в результате переработки сырья или производстве продукции.</w:t>
      </w:r>
    </w:p>
    <w:p>
      <w:pPr>
        <w:spacing w:after="60"/>
        <w:ind w:firstLine="567"/>
        <w:jc w:val="both"/>
      </w:pPr>
      <w:r>
        <w:rPr>
          <w:rFonts w:ascii="Arial" w:cs="Arial" w:eastAsia="Arial" w:hAnsi="Arial"/>
          <w:sz w:val="24"/>
          <w:szCs w:val="24"/>
        </w:rPr>
        <w:t xml:space="preserve">В графах 13-15 - указывается количество (объем) образования отхода по годам за рассматриваемый период.</w:t>
      </w:r>
    </w:p>
    <w:p>
      <w:pPr>
        <w:spacing w:after="60"/>
        <w:ind w:firstLine="567"/>
        <w:jc w:val="both"/>
      </w:pPr>
      <w:r>
        <w:rPr>
          <w:rFonts w:ascii="Arial" w:cs="Arial" w:eastAsia="Arial" w:hAnsi="Arial"/>
          <w:sz w:val="24"/>
          <w:szCs w:val="24"/>
        </w:rPr>
        <w:t xml:space="preserve">В графах 16 указывают наименование единицы измерения количества образовавшегося отхода.</w:t>
      </w:r>
    </w:p>
    <w:p>
      <w:pPr>
        <w:spacing w:after="60"/>
        <w:ind w:firstLine="567"/>
        <w:jc w:val="both"/>
      </w:pPr>
      <w:r>
        <w:rPr>
          <w:rFonts w:ascii="Arial" w:cs="Arial" w:eastAsia="Arial" w:hAnsi="Arial"/>
          <w:sz w:val="24"/>
          <w:szCs w:val="24"/>
        </w:rPr>
        <w:t xml:space="preserve">В графах 17-19 - указывают величину удельного количества образования отхода относительно единицы продукции по годам за рассматриваемый период.</w:t>
      </w:r>
    </w:p>
    <w:p>
      <w:pPr>
        <w:spacing w:after="60"/>
        <w:ind w:firstLine="567"/>
        <w:jc w:val="both"/>
      </w:pPr>
      <w:r>
        <w:rPr>
          <w:rFonts w:ascii="Arial" w:cs="Arial" w:eastAsia="Arial" w:hAnsi="Arial"/>
          <w:sz w:val="24"/>
          <w:szCs w:val="24"/>
        </w:rPr>
        <w:t xml:space="preserve">В графе 20 указывают наименование единицы измерения удельного количества образования отхода.</w:t>
      </w:r>
    </w:p>
    <w:p>
      <w:pPr>
        <w:spacing w:after="120"/>
        <w:jc w:val="center"/>
      </w:pPr>
      <w:r>
        <w:rPr>
          <w:rFonts w:ascii="Arial" w:cs="Arial" w:eastAsia="Arial" w:hAnsi="Arial"/>
          <w:sz w:val="24"/>
          <w:szCs w:val="24"/>
        </w:rPr>
        <w:t xml:space="preserve">Приложение 2
 к Правилам разработки проектов нормативов образования отходов и лимитов на их размещение</w:t>
      </w:r>
    </w:p>
    <w:p>
      <w:pPr>
        <w:spacing w:after="400" w:before="400"/>
        <w:jc w:val="center"/>
      </w:pPr>
      <w:r>
        <w:rPr>
          <w:rFonts w:ascii="Arial" w:cs="Arial" w:eastAsia="Arial" w:hAnsi="Arial"/>
          <w:b/>
          <w:bCs/>
          <w:sz w:val="32"/>
          <w:szCs w:val="32"/>
        </w:rPr>
        <w:t xml:space="preserve">Образцы для оформления проекта нормативов образования отходов и лимитов на их размещение</w:t>
      </w:r>
    </w:p>
    <w:p>
      <w:pPr>
        <w:spacing w:after="60"/>
        <w:ind w:firstLine="567"/>
        <w:jc w:val="right"/>
      </w:pPr>
      <w:r>
        <w:rPr>
          <w:rFonts w:ascii="Arial" w:cs="Arial" w:eastAsia="Arial" w:hAnsi="Arial"/>
          <w:sz w:val="24"/>
          <w:szCs w:val="24"/>
        </w:rPr>
        <w:t xml:space="preserve">Образец 1</w:t>
      </w:r>
    </w:p>
    <w:p>
      <w:pPr>
        <w:spacing w:after="240" w:before="240"/>
        <w:jc w:val="center"/>
      </w:pPr>
      <w:r>
        <w:rPr>
          <w:rFonts w:ascii="Arial" w:cs="Arial" w:eastAsia="Arial" w:hAnsi="Arial"/>
          <w:sz w:val="24"/>
          <w:szCs w:val="24"/>
        </w:rPr>
        <w:t xml:space="preserve">Титульный лист</w:t>
      </w:r>
    </w:p>
    <w:p>
      <w:pPr>
        <w:tabs>
          <w:tab w:val="right" w:pos="10178"/>
        </w:tabs>
        <w:spacing w:after="120"/>
      </w:pPr>
      <w:r>
        <w:rPr>
          <w:rFonts w:ascii="Arial" w:cs="Arial" w:eastAsia="Arial" w:hAnsi="Arial"/>
          <w:sz w:val="24"/>
          <w:szCs w:val="24"/>
        </w:rPr>
        <w:t xml:space="preserve">Согласовано:</w:t>
      </w:r>
      <w:r>
        <w:rPr>
          <w:rFonts w:ascii="Arial" w:cs="Arial" w:eastAsia="Arial" w:hAnsi="Arial"/>
          <w:sz w:val="24"/>
          <w:szCs w:val="24"/>
        </w:rPr>
        <w:t xml:space="preserve">	</w:t>
      </w:r>
      <w:r>
        <w:rPr>
          <w:rFonts w:ascii="Arial" w:cs="Arial" w:eastAsia="Arial" w:hAnsi="Arial"/>
          <w:sz w:val="24"/>
          <w:szCs w:val="24"/>
        </w:rPr>
        <w:t xml:space="preserve">Утверждаю:</w:t>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по охране окружающей среды</w:t>
      </w:r>
      <w:r>
        <w:rPr>
          <w:rFonts w:ascii="Arial" w:cs="Arial" w:eastAsia="Arial" w:hAnsi="Arial"/>
          <w:sz w:val="24"/>
          <w:szCs w:val="24"/>
        </w:rPr>
        <w:t xml:space="preserve">	</w:t>
      </w:r>
      <w:r>
        <w:rPr>
          <w:rFonts w:ascii="Arial" w:cs="Arial" w:eastAsia="Arial" w:hAnsi="Arial"/>
          <w:sz w:val="24"/>
          <w:szCs w:val="24"/>
        </w:rPr>
        <w:t xml:space="preserve">Руководитель объекта хозяйственной деятельности</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tabs>
          <w:tab w:val="right" w:pos="10178"/>
        </w:tabs>
        <w:spacing w:after="120"/>
      </w:pPr>
      <w:r>
        <w:rPr>
          <w:rFonts w:ascii="Arial" w:cs="Arial" w:eastAsia="Arial" w:hAnsi="Arial"/>
          <w:sz w:val="24"/>
          <w:szCs w:val="24"/>
        </w:rPr>
        <w:t xml:space="preserve">(ФИО) подпись</w:t>
      </w:r>
      <w:r>
        <w:rPr>
          <w:rFonts w:ascii="Arial" w:cs="Arial" w:eastAsia="Arial" w:hAnsi="Arial"/>
          <w:sz w:val="24"/>
          <w:szCs w:val="24"/>
        </w:rPr>
        <w:t xml:space="preserve">	</w:t>
      </w:r>
      <w:r>
        <w:rPr>
          <w:rFonts w:ascii="Arial" w:cs="Arial" w:eastAsia="Arial" w:hAnsi="Arial"/>
          <w:sz w:val="24"/>
          <w:szCs w:val="24"/>
        </w:rPr>
        <w:t xml:space="preserve">(ФИО) подпись</w:t>
      </w:r>
    </w:p>
    <w:p>
      <w:pPr>
        <w:tabs>
          <w:tab w:val="right" w:pos="10178"/>
        </w:tabs>
        <w:spacing w:after="120"/>
      </w:pPr>
      <w:r>
        <w:rPr>
          <w:rFonts w:ascii="Arial" w:cs="Arial" w:eastAsia="Arial" w:hAnsi="Arial"/>
          <w:sz w:val="24"/>
          <w:szCs w:val="24"/>
        </w:rPr>
        <w:t xml:space="preserve">"___" ______________________ 20__ г.</w:t>
      </w:r>
      <w:r>
        <w:rPr>
          <w:rFonts w:ascii="Arial" w:cs="Arial" w:eastAsia="Arial" w:hAnsi="Arial"/>
          <w:sz w:val="24"/>
          <w:szCs w:val="24"/>
        </w:rPr>
        <w:t xml:space="preserve">	</w:t>
      </w:r>
      <w:r>
        <w:rPr>
          <w:rFonts w:ascii="Arial" w:cs="Arial" w:eastAsia="Arial" w:hAnsi="Arial"/>
          <w:sz w:val="24"/>
          <w:szCs w:val="24"/>
        </w:rPr>
        <w:t xml:space="preserve">"___" ______________________ 20__ г.</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ПРОЕКТ НОРМАТИВОВ ОБРАЗОВАНИЯ ОТХОДОВ (ПРОЕКТ НОО)</w:t>
      </w:r>
    </w:p>
    <w:p>
      <w:pPr>
        <w:spacing w:after="60"/>
        <w:jc w:val="center"/>
      </w:pPr>
      <w:r>
        <w:rPr>
          <w:rFonts w:ascii="Arial" w:cs="Arial" w:eastAsia="Arial" w:hAnsi="Arial"/>
          <w:sz w:val="24"/>
          <w:szCs w:val="24"/>
        </w:rPr>
        <w:t xml:space="preserve">____________________________________________________________________
 (наименование объекта хозяйственной деятельности)
 разработан ______________________________ дата</w:t>
      </w:r>
    </w:p>
    <w:p>
      <w:pPr>
        <w:spacing w:after="60" w:before="240"/>
        <w:ind w:firstLine="567"/>
        <w:jc w:val="both"/>
      </w:pPr>
      <w:r>
        <w:rPr>
          <w:rFonts w:ascii="Arial" w:cs="Arial" w:eastAsia="Arial" w:hAnsi="Arial"/>
          <w:sz w:val="24"/>
          <w:szCs w:val="24"/>
        </w:rPr>
        <w:t xml:space="preserve">Срок действия - 5 лет</w:t>
      </w:r>
    </w:p>
    <w:p>
      <w:pPr>
        <w:spacing w:after="60"/>
        <w:ind w:firstLine="567"/>
        <w:jc w:val="center"/>
      </w:pPr>
      <w:r>
        <w:rPr>
          <w:rFonts w:ascii="Arial" w:cs="Arial" w:eastAsia="Arial" w:hAnsi="Arial"/>
          <w:sz w:val="24"/>
          <w:szCs w:val="24"/>
        </w:rPr>
        <w:t xml:space="preserve">Город, год</w:t>
      </w:r>
    </w:p>
    <w:p>
      <w:pPr>
        <w:spacing w:after="240" w:before="240"/>
        <w:ind w:firstLine="567"/>
        <w:jc w:val="right"/>
      </w:pPr>
      <w:r>
        <w:rPr>
          <w:rFonts w:ascii="Arial" w:cs="Arial" w:eastAsia="Arial" w:hAnsi="Arial"/>
          <w:sz w:val="24"/>
          <w:szCs w:val="24"/>
        </w:rPr>
        <w:t xml:space="preserve">Образец 2</w:t>
      </w:r>
    </w:p>
    <w:p>
      <w:pPr>
        <w:spacing w:after="200" w:before="200"/>
        <w:jc w:val="center"/>
      </w:pPr>
      <w:r>
        <w:rPr>
          <w:rFonts w:ascii="Arial" w:cs="Arial" w:eastAsia="Arial" w:hAnsi="Arial"/>
          <w:b/>
          <w:bCs/>
          <w:sz w:val="32"/>
          <w:szCs w:val="32"/>
        </w:rPr>
        <w:t xml:space="preserve">Характеристика деятельности по производству продукции, сопровождавшейся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85"/>
        <w:gridCol w:w="1443"/>
        <w:gridCol w:w="1075"/>
        <w:gridCol w:w="3560"/>
        <w:gridCol w:w="1891"/>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процесса</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Сырье, материалы</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Продукция</w:t>
            </w:r>
          </w:p>
        </w:tc>
        <w:tc>
          <w:tcPr>
            <w:tcW w:type="dxa" w:w="35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240" w:before="240"/>
        <w:ind w:firstLine="567"/>
        <w:jc w:val="right"/>
      </w:pPr>
      <w:r>
        <w:rPr>
          <w:rFonts w:ascii="Arial" w:cs="Arial" w:eastAsia="Arial" w:hAnsi="Arial"/>
          <w:sz w:val="24"/>
          <w:szCs w:val="24"/>
        </w:rPr>
        <w:t xml:space="preserve">Образец 3</w:t>
      </w:r>
    </w:p>
    <w:p>
      <w:pPr>
        <w:spacing w:after="200" w:before="200"/>
        <w:jc w:val="center"/>
      </w:pPr>
      <w:r>
        <w:rPr>
          <w:rFonts w:ascii="Arial" w:cs="Arial" w:eastAsia="Arial" w:hAnsi="Arial"/>
          <w:b/>
          <w:bCs/>
          <w:sz w:val="32"/>
          <w:szCs w:val="32"/>
        </w:rPr>
        <w:t xml:space="preserve">Характеристика деятельности по обслуживанию и обеспечению производства продукции, сопровождающейся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7"/>
        <w:gridCol w:w="2445"/>
        <w:gridCol w:w="3798"/>
        <w:gridCol w:w="198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Осуществляемые работы и услуги</w:t>
            </w:r>
          </w:p>
        </w:tc>
        <w:tc>
          <w:tcPr>
            <w:tcW w:type="dxa" w:w="3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Образец 4</w:t>
      </w:r>
    </w:p>
    <w:p>
      <w:pPr>
        <w:spacing w:after="200" w:before="200"/>
        <w:jc w:val="center"/>
      </w:pPr>
      <w:r>
        <w:rPr>
          <w:rFonts w:ascii="Arial" w:cs="Arial" w:eastAsia="Arial" w:hAnsi="Arial"/>
          <w:b/>
          <w:bCs/>
          <w:sz w:val="32"/>
          <w:szCs w:val="32"/>
        </w:rPr>
        <w:t xml:space="preserve">Характеристика деятельности объектов социальной инфраструктуры, сопровождающейся образованием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7"/>
        <w:gridCol w:w="2445"/>
        <w:gridCol w:w="3798"/>
        <w:gridCol w:w="198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Осуществляемые работы и услуги</w:t>
            </w:r>
          </w:p>
        </w:tc>
        <w:tc>
          <w:tcPr>
            <w:tcW w:type="dxa" w:w="37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Вещества, материалы, изделия, переходящие в состояние "отход"</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по удалению отхода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240" w:before="240"/>
        <w:ind w:firstLine="567"/>
        <w:jc w:val="right"/>
      </w:pPr>
      <w:r>
        <w:rPr>
          <w:rFonts w:ascii="Arial" w:cs="Arial" w:eastAsia="Arial" w:hAnsi="Arial"/>
          <w:sz w:val="24"/>
          <w:szCs w:val="24"/>
        </w:rPr>
        <w:t xml:space="preserve">Образец 5</w:t>
      </w:r>
    </w:p>
    <w:p>
      <w:pPr>
        <w:spacing w:after="200" w:before="200"/>
        <w:jc w:val="center"/>
      </w:pPr>
      <w:r>
        <w:rPr>
          <w:rFonts w:ascii="Arial" w:cs="Arial" w:eastAsia="Arial" w:hAnsi="Arial"/>
          <w:b/>
          <w:bCs/>
          <w:sz w:val="32"/>
          <w:szCs w:val="32"/>
        </w:rPr>
        <w:t xml:space="preserve">Перечень отходов, для которых устанавливается годовой норматив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7"/>
        <w:gridCol w:w="2512"/>
        <w:gridCol w:w="1808"/>
        <w:gridCol w:w="1592"/>
      </w:tblGrid>
      <w:tr>
        <w:tc>
          <w:tcPr>
            <w:tcW w:type="dxa" w:w="4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25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r>
      <w:tr>
        <w:tc>
          <w:tcPr>
            <w:tcW w:type="dxa" w:w="4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bl>
    <w:p>
      <w:pPr>
        <w:spacing w:after="60" w:before="120"/>
        <w:ind w:firstLine="567"/>
        <w:jc w:val="both"/>
      </w:pPr>
      <w:r>
        <w:rPr>
          <w:rFonts w:ascii="Arial" w:cs="Arial" w:eastAsia="Arial" w:hAnsi="Arial"/>
          <w:sz w:val="24"/>
          <w:szCs w:val="24"/>
        </w:rPr>
        <w:t xml:space="preserve">В графе 1 указывается отходообразующий вид деятельности, процесс.</w:t>
      </w:r>
    </w:p>
    <w:p>
      <w:pPr>
        <w:spacing w:after="60"/>
        <w:ind w:firstLine="567"/>
        <w:jc w:val="both"/>
      </w:pPr>
      <w:r>
        <w:rPr>
          <w:rFonts w:ascii="Arial" w:cs="Arial" w:eastAsia="Arial" w:hAnsi="Arial"/>
          <w:sz w:val="24"/>
          <w:szCs w:val="24"/>
        </w:rPr>
        <w:t xml:space="preserve">В графах 2-4 указываются код отхода по КОО и соответствующие коду наименование вида отхода, класс опасности.</w:t>
      </w:r>
    </w:p>
    <w:p>
      <w:pPr>
        <w:spacing w:after="240" w:before="240"/>
        <w:ind w:firstLine="567"/>
        <w:jc w:val="right"/>
      </w:pPr>
      <w:r>
        <w:rPr>
          <w:rFonts w:ascii="Arial" w:cs="Arial" w:eastAsia="Arial" w:hAnsi="Arial"/>
          <w:sz w:val="24"/>
          <w:szCs w:val="24"/>
        </w:rPr>
        <w:t xml:space="preserve">Образец 6</w:t>
      </w:r>
    </w:p>
    <w:p>
      <w:pPr>
        <w:spacing w:after="200" w:before="200"/>
        <w:jc w:val="center"/>
      </w:pPr>
      <w:r>
        <w:rPr>
          <w:rFonts w:ascii="Arial" w:cs="Arial" w:eastAsia="Arial" w:hAnsi="Arial"/>
          <w:b/>
          <w:bCs/>
          <w:sz w:val="32"/>
          <w:szCs w:val="32"/>
        </w:rPr>
        <w:t xml:space="preserve">Состав и физико-химические свойства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84"/>
        <w:gridCol w:w="1853"/>
        <w:gridCol w:w="540"/>
        <w:gridCol w:w="1262"/>
        <w:gridCol w:w="926"/>
        <w:gridCol w:w="1263"/>
        <w:gridCol w:w="1263"/>
        <w:gridCol w:w="126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5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для окружающей среды</w:t>
            </w:r>
          </w:p>
        </w:tc>
        <w:tc>
          <w:tcPr>
            <w:tcW w:type="dxa" w:w="9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Опасные свойства</w:t>
            </w:r>
          </w:p>
        </w:tc>
        <w:tc>
          <w:tcPr>
            <w:tcW w:type="dxa" w:w="378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Физико-химические свойства отхода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Агрегатное состояние</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компонентов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компонентов, %</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240" w:before="240"/>
        <w:ind w:firstLine="567"/>
        <w:jc w:val="right"/>
      </w:pPr>
      <w:r>
        <w:rPr>
          <w:rFonts w:ascii="Arial" w:cs="Arial" w:eastAsia="Arial" w:hAnsi="Arial"/>
          <w:sz w:val="24"/>
          <w:szCs w:val="24"/>
        </w:rPr>
        <w:t xml:space="preserve">Образец 7</w:t>
      </w:r>
    </w:p>
    <w:p>
      <w:pPr>
        <w:spacing w:after="200" w:before="200"/>
        <w:jc w:val="center"/>
      </w:pPr>
      <w:r>
        <w:rPr>
          <w:rFonts w:ascii="Arial" w:cs="Arial" w:eastAsia="Arial" w:hAnsi="Arial"/>
          <w:b/>
          <w:bCs/>
          <w:sz w:val="32"/>
          <w:szCs w:val="32"/>
        </w:rPr>
        <w:t xml:space="preserve">Характеристика очистных сооружений сточных под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очистного сооружения, установки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загрязняющих веществ, поступающих на очистку</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загрязняющих веществ (ЗВ)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ЗВ, поступающих на очистку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8</w:t>
      </w:r>
    </w:p>
    <w:p>
      <w:pPr>
        <w:spacing w:after="200" w:before="200"/>
        <w:jc w:val="center"/>
      </w:pPr>
      <w:r>
        <w:rPr>
          <w:rFonts w:ascii="Arial" w:cs="Arial" w:eastAsia="Arial" w:hAnsi="Arial"/>
          <w:b/>
          <w:bCs/>
          <w:sz w:val="32"/>
          <w:szCs w:val="32"/>
        </w:rPr>
        <w:t xml:space="preserve">Характеристика установок или оборудования для водоподготовки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установки или оборудования для водоподготовки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(марка)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веществ, подлежащих удалению</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вещества, подлежащего удалению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вещества, подлежащего удалению</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Мощность,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часы в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62"/>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тонн/год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9</w:t>
      </w:r>
    </w:p>
    <w:p>
      <w:pPr>
        <w:spacing w:after="200" w:before="200"/>
        <w:jc w:val="center"/>
      </w:pPr>
      <w:r>
        <w:rPr>
          <w:rFonts w:ascii="Arial" w:cs="Arial" w:eastAsia="Arial" w:hAnsi="Arial"/>
          <w:b/>
          <w:bCs/>
          <w:sz w:val="32"/>
          <w:szCs w:val="32"/>
        </w:rPr>
        <w:t xml:space="preserve">Характеристика пылеулавливающих и газоочистных установок (ПГУ) и оборудования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ПГУ, оборудования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Метод очистки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и состав улавливаемых загрязняющих веществ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загрязняющих веществ (ЗВ)</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Концентрация ЗВ, поступающих на очистку</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 концентрации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очистки, %</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Производительность, м</w:t>
            </w:r>
            <w:r>
              <w:rPr>
                <w:rFonts w:ascii="Arial" w:cs="Arial" w:eastAsia="Arial" w:hAnsi="Arial"/>
                <w:b/>
                <w:bCs/>
                <w:sz w:val="24"/>
                <w:szCs w:val="24"/>
              </w:rPr>
              <w:t xml:space="preserve">3</w:t>
            </w:r>
            <w:r>
              <w:rPr>
                <w:rFonts w:ascii="Arial" w:cs="Arial" w:eastAsia="Arial" w:hAnsi="Arial"/>
                <w:b/>
                <w:bCs/>
                <w:sz w:val="24"/>
                <w:szCs w:val="24"/>
              </w:rPr>
              <w:t xml:space="preserve">/час</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работы, часы в 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Перечень образующихся отходов</w:t>
            </w:r>
          </w:p>
        </w:tc>
      </w:tr>
      <w:tr>
        <w:tc>
          <w:tcPr>
            <w:tcW w:type="dxa" w:w="14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т/год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Образец 10</w:t>
      </w:r>
    </w:p>
    <w:p>
      <w:pPr>
        <w:spacing w:after="200" w:before="200"/>
        <w:jc w:val="center"/>
      </w:pPr>
      <w:r>
        <w:rPr>
          <w:rFonts w:ascii="Arial" w:cs="Arial" w:eastAsia="Arial" w:hAnsi="Arial"/>
          <w:b/>
          <w:bCs/>
          <w:sz w:val="32"/>
          <w:szCs w:val="32"/>
        </w:rPr>
        <w:t xml:space="preserve">Годовые нормативы образования отходов производства и 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1929"/>
        <w:gridCol w:w="851"/>
        <w:gridCol w:w="1292"/>
        <w:gridCol w:w="3140"/>
        <w:gridCol w:w="2491"/>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КОО</w:t>
            </w:r>
          </w:p>
        </w:tc>
        <w:tc>
          <w:tcPr>
            <w:tcW w:type="dxa" w:w="1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w:t>
            </w:r>
          </w:p>
        </w:tc>
        <w:tc>
          <w:tcPr>
            <w:tcW w:type="dxa" w:w="3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Отходообразующий вид деятельности, процесс(*)</w:t>
            </w:r>
          </w:p>
        </w:tc>
        <w:tc>
          <w:tcPr>
            <w:tcW w:type="dxa" w:w="24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т</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w:t>
            </w:r>
            <w:r>
              <w:rPr>
                <w:rFonts w:ascii="Arial" w:cs="Arial" w:eastAsia="Arial" w:hAnsi="Arial"/>
                <w:sz w:val="24"/>
                <w:szCs w:val="24"/>
              </w:rPr>
              <w:t xml:space="preserve">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III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IV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V класса опасности:</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в соответствии с результатами инвентаризации источников образования отходов.</w:t>
      </w:r>
    </w:p>
    <w:p>
      <w:pPr>
        <w:spacing w:after="240" w:before="240"/>
        <w:ind w:firstLine="567"/>
        <w:jc w:val="right"/>
      </w:pPr>
      <w:r>
        <w:rPr>
          <w:rFonts w:ascii="Arial" w:cs="Arial" w:eastAsia="Arial" w:hAnsi="Arial"/>
          <w:sz w:val="24"/>
          <w:szCs w:val="24"/>
        </w:rPr>
        <w:t xml:space="preserve">Образец 11</w:t>
      </w:r>
    </w:p>
    <w:p>
      <w:pPr>
        <w:spacing w:after="200" w:before="200"/>
        <w:jc w:val="center"/>
      </w:pPr>
      <w:r>
        <w:rPr>
          <w:rFonts w:ascii="Arial" w:cs="Arial" w:eastAsia="Arial" w:hAnsi="Arial"/>
          <w:b/>
          <w:bCs/>
          <w:sz w:val="32"/>
          <w:szCs w:val="32"/>
        </w:rPr>
        <w:t xml:space="preserve">Предложения по лимитам на размещение отходов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594"/>
        <w:gridCol w:w="594"/>
        <w:gridCol w:w="594"/>
        <w:gridCol w:w="655"/>
        <w:gridCol w:w="470"/>
        <w:gridCol w:w="470"/>
        <w:gridCol w:w="470"/>
        <w:gridCol w:w="470"/>
        <w:gridCol w:w="470"/>
        <w:gridCol w:w="470"/>
        <w:gridCol w:w="470"/>
        <w:gridCol w:w="470"/>
        <w:gridCol w:w="470"/>
        <w:gridCol w:w="470"/>
        <w:gridCol w:w="470"/>
        <w:gridCol w:w="470"/>
        <w:gridCol w:w="470"/>
        <w:gridCol w:w="470"/>
        <w:gridCol w:w="470"/>
        <w:gridCol w:w="470"/>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8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отходах</w:t>
            </w:r>
          </w:p>
        </w:tc>
        <w:tc>
          <w:tcPr>
            <w:tcW w:type="dxa" w:w="6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Годовой норматив образования отхода на 20__-20__ годы, тонн в год</w:t>
            </w:r>
          </w:p>
        </w:tc>
        <w:tc>
          <w:tcPr>
            <w:tcW w:type="dxa" w:w="7520"/>
            <w:gridSpan w:val="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Лимиты на размещение отходов на период 20__-20__ годы</w:t>
            </w:r>
          </w:p>
        </w:tc>
      </w:tr>
      <w:tr>
        <w:tc>
          <w:tcPr>
            <w:vMerge w:val="continue"/>
            <w:tcBorders>
              <w:top w:val="single" w:color="CBBF9E" w:sz="4"/>
              <w:left w:val="single" w:color="CBBF9E" w:sz="4"/>
              <w:bottom w:val="single" w:color="CBBF9E" w:sz="4"/>
              <w:right w:val="single" w:color="CBBF9E" w:sz="4"/>
            </w:tcBorders>
          </w:tcP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вида отхода</w:t>
            </w: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отхода по КОО</w:t>
            </w:r>
          </w:p>
        </w:tc>
        <w:tc>
          <w:tcPr>
            <w:tcW w:type="dxa" w:w="59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опасности для окружающей среды</w:t>
            </w:r>
          </w:p>
        </w:tc>
        <w:tc>
          <w:tcPr>
            <w:vMerge w:val="continue"/>
            <w:tcBorders>
              <w:top w:val="single" w:color="CBBF9E" w:sz="4"/>
              <w:left w:val="none" w:color="auto" w:sz="0"/>
              <w:bottom w:val="single" w:color="CBBF9E" w:sz="4"/>
              <w:right w:val="single" w:color="CBBF9E" w:sz="4"/>
            </w:tcBorders>
          </w:tcPr>
          <w:p/>
        </w:tc>
        <w:tc>
          <w:tcPr>
            <w:tcW w:type="dxa" w:w="3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Передача отходов на размещение</w:t>
            </w:r>
          </w:p>
        </w:tc>
        <w:tc>
          <w:tcPr>
            <w:tcW w:type="dxa" w:w="3760"/>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 отходов на собственных объектах размещения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размещения отходов</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объекта/эксплуатирующая организация</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размещения отхода на 20__-20__ годы, тонн</w:t>
            </w:r>
          </w:p>
        </w:tc>
        <w:tc>
          <w:tcPr>
            <w:tcW w:type="dxa" w:w="235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по годам, тонн:</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объекта размещения</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Инвентарный номер объекта</w:t>
            </w:r>
          </w:p>
        </w:tc>
        <w:tc>
          <w:tcPr>
            <w:tcW w:type="dxa" w:w="4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Лимит размещения отхода на 20__-20__ годы, тонн</w:t>
            </w:r>
          </w:p>
        </w:tc>
        <w:tc>
          <w:tcPr>
            <w:tcW w:type="dxa" w:w="235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т.ч. по годам, тонн: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w:t>
            </w:r>
            <w:r>
              <w:rPr>
                <w:rFonts w:ascii="Arial" w:cs="Arial" w:eastAsia="Arial" w:hAnsi="Arial"/>
                <w:sz w:val="24"/>
                <w:szCs w:val="24"/>
              </w:rPr>
              <w:t xml:space="preserve"> класса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w:t>
            </w:r>
            <w:r>
              <w:rPr>
                <w:rFonts w:ascii="Arial" w:cs="Arial" w:eastAsia="Arial" w:hAnsi="Arial"/>
                <w:sz w:val="24"/>
                <w:szCs w:val="24"/>
              </w:rPr>
              <w:t xml:space="preserve"> 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III</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III </w:t>
            </w:r>
            <w:r>
              <w:rPr>
                <w:rFonts w:ascii="Arial" w:cs="Arial" w:eastAsia="Arial" w:hAnsi="Arial"/>
                <w:sz w:val="24"/>
                <w:szCs w:val="24"/>
              </w:rPr>
              <w:t xml:space="preserve">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IV</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IV</w:t>
            </w:r>
            <w:r>
              <w:rPr>
                <w:rFonts w:ascii="Arial" w:cs="Arial" w:eastAsia="Arial" w:hAnsi="Arial"/>
                <w:sz w:val="24"/>
                <w:szCs w:val="24"/>
              </w:rPr>
              <w:t xml:space="preserve"> кл. опас.:</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w:t>
            </w:r>
            <w:r>
              <w:rPr>
                <w:rFonts w:ascii="Arial" w:cs="Arial" w:eastAsia="Arial" w:hAnsi="Arial"/>
                <w:sz w:val="24"/>
                <w:szCs w:val="24"/>
              </w:rPr>
              <w:t xml:space="preserve">V</w:t>
            </w:r>
            <w:r>
              <w:rPr>
                <w:rFonts w:ascii="Arial" w:cs="Arial" w:eastAsia="Arial" w:hAnsi="Arial"/>
                <w:sz w:val="24"/>
                <w:szCs w:val="24"/>
              </w:rPr>
              <w:t xml:space="preserve"> кл. опас.:</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w:t>
            </w:r>
            <w:r>
              <w:rPr>
                <w:rFonts w:ascii="Arial" w:cs="Arial" w:eastAsia="Arial" w:hAnsi="Arial"/>
                <w:sz w:val="24"/>
                <w:szCs w:val="24"/>
              </w:rPr>
              <w:t xml:space="preserve">V</w:t>
            </w:r>
            <w:r>
              <w:rPr>
                <w:rFonts w:ascii="Arial" w:cs="Arial" w:eastAsia="Arial" w:hAnsi="Arial"/>
                <w:sz w:val="24"/>
                <w:szCs w:val="24"/>
              </w:rPr>
              <w:t xml:space="preserve"> класса опасности: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evkrv040gtrmzpbrpwi">
      <w:r>
        <w:rPr>
          <w:rFonts w:ascii="Arial" w:cs="Arial" w:eastAsia="Arial" w:hAnsi="Arial"/>
          <w:color w:val="132D3F"/>
          <w:sz w:val="16"/>
          <w:szCs w:val="16"/>
          <w:u w:val="single"/>
        </w:rPr>
        <w:t xml:space="preserve">dalil.kg/document/98205</w:t>
      </w:r>
    </w:hyperlink>
  </w:p>
  <w:p>
    <w:pPr>
      <w:spacing w:after="0" w:before="40"/>
      <w:jc w:val="center"/>
    </w:pPr>
    <w:hyperlink w:history="1" r:id="rId-n8o58nguzetuptydzm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o5ap68ae2_2t5u474hzg" Type="http://schemas.openxmlformats.org/officeDocument/2006/relationships/hyperlink" Target="https://dalil.kg/document/98204" TargetMode="External"/><Relationship Id="rIdhuszdlgoywc-8ztdkdurv" Type="http://schemas.openxmlformats.org/officeDocument/2006/relationships/hyperlink" Target="https://dalil.kg/document/98205#p1" TargetMode="External"/><Relationship Id="rIdnnmpyrn0qjs4avwpten_0" Type="http://schemas.openxmlformats.org/officeDocument/2006/relationships/hyperlink" Target="https://dalil.kg/document/98205#p11" TargetMode="External"/><Relationship Id="rId57ehj4bneuojbj1tkukeq" Type="http://schemas.openxmlformats.org/officeDocument/2006/relationships/hyperlink" Target="https://dalil.kg/document/98205#p11" TargetMode="External"/><Relationship Id="rIdy1xo9l2wukmxrpaxudhvh" Type="http://schemas.openxmlformats.org/officeDocument/2006/relationships/hyperlink" Target="https://dalil.kg/document/98205#p11" TargetMode="External"/><Relationship Id="rIdn14c43yu2dzjbq8sv-mjn" Type="http://schemas.openxmlformats.org/officeDocument/2006/relationships/hyperlink" Target="https://dalil.kg/document/98205#p12" TargetMode="External"/><Relationship Id="rIddghfbrlzq_xjltw-amaxr" Type="http://schemas.openxmlformats.org/officeDocument/2006/relationships/hyperlink" Target="https://dalil.kg/document/98205#p12" TargetMode="External"/><Relationship Id="rIdehrrmvhz-uv-hz_1ni0ng" Type="http://schemas.openxmlformats.org/officeDocument/2006/relationships/hyperlink" Target="https://dalil.kg/document/98205#p12" TargetMode="External"/><Relationship Id="rIdxbrm5d1pcgyeg_xyc8ed6" Type="http://schemas.openxmlformats.org/officeDocument/2006/relationships/hyperlink" Target="https://dalil.kg/document/98205#p12" TargetMode="External"/><Relationship Id="rIdulii_ve_aodif0xckfpk2" Type="http://schemas.openxmlformats.org/officeDocument/2006/relationships/hyperlink" Target="https://dalil.kg/document/98205#p11" TargetMode="External"/><Relationship Id="rIdhrhpn6tcain0itsj7ljuo" Type="http://schemas.openxmlformats.org/officeDocument/2006/relationships/hyperlink" Target="https://dalil.kg/document/98205#p12" TargetMode="External"/><Relationship Id="rIdahzs7rrckgjx_3o72ejcx" Type="http://schemas.openxmlformats.org/officeDocument/2006/relationships/hyperlink" Target="https://dalil.kg/document/98205#p12" TargetMode="External"/><Relationship Id="rIdfoxpnrb5f3e_2bevaicxs" Type="http://schemas.openxmlformats.org/officeDocument/2006/relationships/hyperlink" Target="https://dalil.kg/document/98205#p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evkrv040gtrmzpbrpwi" Type="http://schemas.openxmlformats.org/officeDocument/2006/relationships/hyperlink" Target="https://dalil.kg/document/98205" TargetMode="External"/><Relationship Id="rId-n8o58nguzetuptydzm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2026-09-24T10:12:55.891Z</dcterms:created>
  <dcterms:modified xsi:type="dcterms:W3CDTF">2026-09-24T10:12:55.891Z</dcterms:modified>
</cp:coreProperties>
</file>

<file path=docProps/custom.xml><?xml version="1.0" encoding="utf-8"?>
<Properties xmlns="http://schemas.openxmlformats.org/officeDocument/2006/custom-properties" xmlns:vt="http://schemas.openxmlformats.org/officeDocument/2006/docPropsVTypes"/>
</file>