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kqlhta91lzzbyoso3t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2015 года № 670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 по независимой аккредитации в системе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aqwhaueantlvbw7s-f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2016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40x5zawmb63zlrk008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wf0m01mlnyiowtqyp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образования, в соответствии со статьями 10 и 17 </w:t>
      </w:r>
      <w:hyperlink w:history="1" r:id="rId8lk4sh4tmwrkeypxf51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40 </w:t>
      </w:r>
      <w:hyperlink w:history="1" r:id="rIdsyyb-0heoaldh_hwpsz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9dslzpgk6o3oy0-43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аккредитационных агентств в области образования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nkhbfinhuiqh75lxo2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 и программ согласно приложению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ma6vk_ytlhoey--ydg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аккредитуемым образовательным организациям начального, среднего и высшего профессионального образования Кыргызской Республики,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r3s4vvdruoecwqjm5d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2016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требования, предъявляемые к аккредитуемым образовательным организациям начального, среднего и высшего профессионального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rzqrk2lptvlm-lrx7u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2016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wycqgytl45880s7k1v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o9r1lwjhaj0dxdas5q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организациям (далее - Минимальные требования), устанавливают обязательные минимальные требования к аккредитуемым образовательным организациям начального, среднего и высшего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академическая репутация</w:t>
      </w:r>
      <w:r>
        <w:rPr>
          <w:rFonts w:ascii="Arial" w:cs="Arial" w:eastAsia="Arial" w:hAnsi="Arial"/>
          <w:sz w:val="24"/>
          <w:szCs w:val="24"/>
        </w:rPr>
        <w:t xml:space="preserve"> - восприятие в общественном сознании и профессионального сообщества уровня качества предоставляемых образовательных услуг, определяемое результатами обучения выпускников, научными достижениями профессорско-преподавательского состава и академическими ресурсами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документированная система менеджмента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система, позволяющая документировать планы, процессы, действия и результаты, относящиеся к реализации политики обеспечения качества образования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заинтересованные стороны</w:t>
      </w:r>
      <w:r>
        <w:rPr>
          <w:rFonts w:ascii="Arial" w:cs="Arial" w:eastAsia="Arial" w:hAnsi="Arial"/>
          <w:sz w:val="24"/>
          <w:szCs w:val="24"/>
        </w:rPr>
        <w:t xml:space="preserve"> - заинтересованные в высоком качестве образования государственные органы, органы местного самоуправления, обучающиеся (студенты), их родители, образовательная организация, работодатели, социальные партнеры;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миссия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- основное предназначение, определяющее статус, принципы деятельности, заявления и намерения образовательной организации, совокупность ключевых стратегических целей, вытекающих из объективной оценки собственного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образовательные цели</w:t>
      </w:r>
      <w:r>
        <w:rPr>
          <w:rFonts w:ascii="Arial" w:cs="Arial" w:eastAsia="Arial" w:hAnsi="Arial"/>
          <w:sz w:val="24"/>
          <w:szCs w:val="24"/>
        </w:rPr>
        <w:t xml:space="preserve"> - цели, которых должна достичь образовательная организация для того, чтобы сформировать у своих выпускников профессиональные компетенции, достаточные для успешной деятельности по соответствующей специальности (профессии);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обеспечения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утвержденных ученым или педагогическим советом образовательной организации документов и планируемых периодических процедур (действий), реализация которых ведет к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четкие формулировки, какими знаниями, умениями и навыками будет обладать обучающийся (студент) после завершения процесса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tg34p3kmzvmb0troih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Минимальные требования к политике обеспечения качества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должна иметь утвержденную ученым или педагогическим советом и опубликованную на сайте образовательной организации политику обеспечения качества образования, включающая в себя миссию, стратегические и текущие планы, образовательные цели, результаты обучения,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к политике обеспечения качества образования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четко сформулированной и принятой миссии образовательной организации, разработанных на ее основе и утвержденных стратегических и текущих планов, соответствующих потребностям заинтересованных сторон. Наличие разработанных и принятых на основе миссии образовательной организации образовательных целей и ожидаемых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ежегодный мониторинг выполнения стратегических и текущих планов, образовательных целей, результатов обучения, анализ результатов выполнения и внесение соответствующих корректив;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руководства, сотрудников, обучающихся (студентов) образовательной организации и заинтересованных сторон в реализации, контроле и пересмотре системы обеспечения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системы обеспечения качества образования с помощью документированной системы менеджмента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ответственных лиц (служб) образовательной организации, отвечающих за внедрение системы обеспечения качества с помощью документированной системы менеджмента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опубликованной на сайте образовательной организации и доступной всем заинтересованным сторонам миссии, стратегических и текущих планов, образовательных целей, результатов обучения, системы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Образовательные организации среднего и высшего профессионального образования, кроме критериев, предусмотренных пунктом 4 настоящих Минимальных требований, предпринимают действия для повышения своей академической репутации и обеспечения академической свободы.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Минимальные требования к разработке, утверждению, мониторингу и периодической оценке образовательных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Образовательная организация должна иметь процедуры для разработки и утверждения образовательных программ. Содержание разработанных образовательных программ должно соответствовать миссии образовательной организации, образовательным целям, государственным образовательным стандартам, потребностям учащихся (студентов) и других заинтересованных сторон. Квалификация, получаемая в результате освоения образовательной программы, должна быть четко определена и разъяснена заинтересованным сторонам.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Образовательная организация должна осуществлять мониторинг и периодическую (раз в год) оценку образовательных программ с привлечением работодателей для гарантии и подтверждения того, что они достигают своей цели и отвечают потребностям учащихся (студентов)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Критерии к разработке, утверждению, мониторингу и периодической оценке образовательных программ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четко сформулированной, созвучной с миссией образовательной организации и соответствующей требованиям государственных образовательных стандартов образовательной цели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разработанных с участием представителей профессиональных, производственных организаций и организаций сферы услуг, отражающих рынок труда и соответствующих целям образовательной программы и сформулированных в универсальных и профессиональных терминах ожидаемых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четко определенной и соответствующей государственным образовательным стандартам учебной нагрузки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периодической оценки (раз в год) ожиданий, потребностей и удовлетворенности обучающихся (студентов) и работодателей в целях совершенствования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образовательной программой мест для прохождения всех предусмотренных учебным планом видов практик (ознакомительной, учебной, производственной, педагогической, преддипломной);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образовательной организацией мониторинга и ежегодной оценки содержания конкретных дисциплин с учетом последних достижений науки и технологий для обеспечения его актуальности;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нагрузки, успеваемости и выпуска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процедур их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ожиданий, потребностей и удовлетворенности обучающихся (студентов) и работодателей обучением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образовательной среды и служб поддержки и их соответствия целям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трудоустройства выпускников с целью установления адекватности и увеличения эффективности предоставляемых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процессов и ответственных лиц (служб) за проведение мониторинга и периодической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анализ, обсуждение с привлечением заинтересованных сторон результатов мониторинга и периодической оценки и использование его для улучшения организации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соответствие учебно-методического обеспечения образовательной программы образовательным целям, государственным образовательным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высшего профессионального образования, кроме критериев, предусмотренных пунктом 8 настоящих Минимальных требований, использует результаты своих научных исследований в учебном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Минимальные требования к личностно-ориентированному обучению и оценке успеваемости обучающихся (студентов)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Образовательная организация должна внедрять процессы личностно-ориентированного обучения в свои образовательные программы. Методы, посредством которых реализуются образовательные программы, должны стимулировать обучающихся (студентов) к активным действиям в совместном построении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к личностно-ориентированному обучению и оценке успеваемости обучающихся (студентов)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регулярной обратной связи с обучающимися (студентами) для оценки и корректировки педагогических методов, образовательных форм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владение оценивающими лицами (экзаменаторами) методами проверки знаний обучающихся (студентов) и постоянное повышение квалификации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публикация образовательной организацией на своем сайте критериев и методов оценивания, являющихся адекватными по отношению к тем ожидаемым результатам обучения, которые обучающиеся (студенты) должны достигнуть, а также демонстрирующих уровень достижения обучающимся (студентом) запланированного результата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объективности и прозрачности процедуры проведения оценивания, включающая смягчающие обстоятельства и предусматривающая официальную процедуру апелляции результатов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в полной мере обучающихся (студентов) об используемой процедуре их оценивания, об ожидаемых видах контроля (экзамены, зачеты, защита дипломных работ и др.), о требованиях к обучающимся (студентам), о применяемых критериях оценки их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причин отсева обучающихся (студентов) и принятие мер по повышению их успеваемости и закреплению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разработанных и внедренных процедур реагирования на жалобы обучающихся (студентов).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образовательных организаций среднего и высшего профессионального образования, кроме критериев, предусмотренных пунктом 11 настоящих Минимальных требований, устанавливаются следующие критерии к личностно-ориентированному обучению и оценке успеваемости обучающихся (студентов):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 образовательной организацией инновационных учебно-методических ресурсов, педагогических методов, форм и технологий с целью повышения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образовательной организацией потребностей различных групп обучающихся (студентов) и удовлетворение их через дополнительные курсы, факультативы, кружки.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образовательных организаций высшего профессионального образования, кроме критериев, предусмотренных пунктами 11 и 12 настоящих Минимальных требований, устанавливаются следующие критерии к личностному ориентированному обучению и оценке успеваемости обучающихся (студентов):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образовательной организацией образовательных программ, позволяющих учитывать потребности различных групп студентов, предоставлять возможности для формирования индивидуальных траекторий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образовательной организацией гибких вариантов предоставления образовательных услуг (включая использование электронного, дистанционного технологий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при организации учебного процесса эффективного взаимодействия преподавателей и студентов в области обучения и научных исследований, направленных на развитие динамичной образовательной среды, поддержку индивидуальных достижений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 образовательных программах необходимых видов практик, стажировок, интернатуры и других видов обучения вне стен высшего учебного заведения для приобретения практического опыта, имеющего отношение к обучению студентов.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Минимальные требования к приему обучающихся (студентов), признанию результатов образования и выпуску обучающихся (студентов)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Образовательная организация должна иметь заранее определенные, опубликованные на своем сайте и последовательно применяемые правила, регулирующие прием обучающихся (студентов), признание результатов образования и выпуск обучающихся (студентов).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Критерии к приему обучающихся (студентов), признанию результатов образования и выпуску обучающихся (студентов)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беспристрастных и объективных методов и процедур отбора и приема обучающихся (студентов), а также исключение необоснованных преград для поступления потенциальных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прозрачное и последовательное применение правил, процесса и критериев приема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полной и своевременной информации и консультации обучающимся (студентом) по выбранной образовательной траектории, а также программам академической мобильности и карьерным возможностям;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четких процедур и инструментов для сбора, мониторинга и последующих действий на основе информации об академических достижениях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образовательной организацией объективного признания квалификаций и периодов обучения предшествующего образования для достижения обучающимся (студентом) ожидаемых результатов обучения и способствования его академической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образовательной организацией обучающихся (студентов), завершивших обучение по образовательной программе и достигших ожидаемых результатов обучения, документом об образовании, подтверждающим полученную квалификацию, включая достигнутые результаты обучения, а также содержание и статус полученного образования и свидетельства его завершения.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Минимальные требования к преподавательскому и учебно-вспомогательному составу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должна располагать компетентным персоналом, имеющим профессиональный опыт для работы с обучающимся (студентом). Преподаватели должны обладать полноценными знаниями и пониманием преподаваемого предмета, необходимыми умениями и опытом для эффективной передачи знаний в рамках учебного процесса, а также для организации обратной связи по поводу качества их преподавания.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Критерии к преподавательскому и учебно-вспомогательному составу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образовательной организацией прозрачных и объективных критериев приема преподавательского и учебно-вспомогательного состава на работу, повышения по службе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реализуемой образовательной программе и требованиям образовательного процесса состава, квалификаций, образования и опыта преподавательского и учебно-вспомогательного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образовательной организацией условий для подбора, мотивации и закрепления преподавателей, а также для проведения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работа преподавателей над разработкой и изданием пособий, учебников, соответствующим образовательной программе, государственным образовательным стандартам, потребностям рынка труда и способствующим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разработанных образовательной организацией и выполняемых реальных планов повышения квалификации преподавательского и учебно-вспомогательного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постоянно действующей системы повышения квалификации преподавательского и учебно-вспомогательного состава, содействующей профессиональному развитию и позволяющей быть постоянно информированным о последних изменениях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условий для периодического обучения преподавателей инновационным образовательным методам и технологиям.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Образовательная организация высшего и среднего профессионального образования, кроме критериев, предусмотренных пунктом 17 настоящих Минимальных требований, имеет систему поощрения научной деятельности преподавателей для укрепления связи между обучением и научными исследованиями и внедрения инновационных методов преподавания и использования передовых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Минимальные требования к материально-технической базе и информационным ресурсам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Образовательная организация должна гарантировать наличие достаточных, доступных и соответствующих образовательным целям материально-технической базы и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Критерии к материально-технической базе и информационным ресурсам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обучающихся (студентов) необходимыми материальными ресурсами (библиотечные фонды, компьютерные классы, учебное оборудование, иные ресурсы), доступных обучающимся (студентам) различных групп, в том числе лицам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образовательной организацией стабильности и достаточности учебных площадей;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помещений учебного заведения санитарно-гигиеническим нормам и правилам и требованиям противопожарной безопасности, а также требованиям охраны труда и техники безопасности в соответствии с законодательством Кыргызской Республики в сфере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 общежитии (при наличии) условий для учебы, проживания и досуга;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соответствующих условий для работы в читальных залах и библиотеках;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соответствующих условий для питания (при наличии столовой или буфета), а также медицинского обслуживания в медпунктах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обучающихся (студентов) необходимым для полноценной реализации учебного процесса оборудованием, учебниками, пособиями и другими учебно-методическими материалами, в том числе электронными;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обучающихся (студентов) соответствующими человеческими ресурсами (кураторы, классные руководители, воспитатели в общежитиях, психологи и т.д.) с целью поддержки и стимулирования обучающихся (студентов) к достижению результатов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Образовательная организация высшего профессионального образования кроме критериев, предусмотренных пунктом 20 настоящих Минимальных требований, обеспечивает соответствующие условия для научной деятельности студентов.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Минимальные требования к управлению информацией и доведению ее до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организация должна регулярно публиковать современную, беспристрастную и объективную, количественную и качественную информацию по реализуемой образовательной программе и присваиваемым квалификациям.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роль образовательной организации должна включать информирование общественности о реализуемой программе и ожидаемых результатах ее выполнения, присваиваемых квалификациях, уровне преподавания, процедурах обучения и оценки и учебных возможностях для обучающихся (студентов). Образовательная организация должна регулярно публиковать на своем сайте объективную информацию о своей деятельности, включая перечень реализуемых образовательных программ, которая должна быть точной, беспристрастной, объективной и 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Критерии к управлению информацией и доведению ее до общественности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систематизация, обобщение и хранение образовательной организацией следующей информации для планирования и реализации своей образовательной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контингенте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посещаемости и успеваемости, достижения обучающихся (студентов) и отсев;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обучающихся (студентов), их родителей, выпускников и работодателей реализацией и результатами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материальных и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трудоустройство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научно-исследовательской работы студентов (для высших учебных заведений);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ключевые показатели эффективности деятельности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обучающихся (студентов) и сотрудников образовательной организации в сборе и анализе информации, указанной в подпункте 1 пункта 23 настоящих Минимальных требований, и планировании дальнейших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образовательной организации общественности на постоянной основе информацию о своей деятельности,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присваиваемую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средства обучения и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проходные баллы и учебные возможности, предоставляемые обучающимся (студентам);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возможностях трудоустройства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научно-исследовательской деятельности студентов (для высших учебных заведениях);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образовательной организацией для предоставления информации общественности своего сайта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образовательных организациях среднего и высшего профессионального образования, кроме критериев, предусмотренных пунктом 23 настоящих Минимальных требований, управление образовательной организацией осуществляется с помощью автоматизированной (программной) системы управления. При отсутствии указанной системы образовательная организация среднего и высшего профессионального образования планирует ее разработку или приобретение и запуск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Минимальные требования к планированию и управлению финансовыми ресурсами образовательной организации при институциональной аккредитации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deo4sueemkt1kpypjd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Образовательная организация организует управление финансовыми ресурсами в целях достижения миссии и целей образовательной организации. Имеются механизмы своевременного реагирования на финансовые вызовы и непредвиденные обстоятельства с целью беспрерывного обеспечения качества образования в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Критерии планирования и управления финансовыми ресурсами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ресурсы образовательной организации достаточны для обеспечения качества образовательной организации и поддержки достигнутого уровня. Финансовая стабильность не достигается за счет снижения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финансовая помощь обучающимся (студентам), преподавательскому и учебно-вспомогательному составу осуществляется в соответствии с ясно сформулированными целями, задачами. Обучающимся (студентам), преподавательскому и учебно-вспомогательному составу предоставляется своевременная и полная информация обо всех финансовых вопросах, связанных с взаимоотношениями между обучающимися (студентами), преподавательским составом и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образовательная организация при ежегодном и стратегическом финансовом планировании учитывает оказание финансовой помощи обучающимся (студентам), преподавательскому и учебно-вспомогательному составу;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образовательная организация использует технологии, гарантирующие эффективность планирования, управления финансовыми средствами. Распределение бюджета образовательной организации строится на оценке и анализе имеющихся материальных ресурсов, текущих и планируемых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образовательная организация имеет квалифицированный штат финансовых работников, чьи функциональные обязанности четко определены в организационной структуре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образовательная организация гарантирует открытость и прозрачность в управлении финансами, рациональное финансовое управление, обоснованное составление бюджета, внутренние механизмы контроля и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существенная часть финансовых ресурсов образовательной организации направлена на поддержание образовательной, исследовательской деятельности и улучшение инфраструктуры образовательной организации. Образовательная организация планомерно увеличивает свой бюджет, необходимый для развития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образовательная организация имеет внутренние и внешние механизмы оценки своего финансового состояния. Образовательная организация на регулярной основе проходит финансовый аудит;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финансовые ресурсы образовательной организации способствуют устойчивому развитию образовательной организации (зарплата, расходы на коммунальные, коммуникационные и другие услуги, расходы на повышение квалификации преподавателей и персонала, расходы на развитие образовательной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l4gf54bii6jxrkmg63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qlhta91lzzbyoso3tvx" Type="http://schemas.openxmlformats.org/officeDocument/2006/relationships/hyperlink" Target="http://kodeks.duckdns.org/document/230007011" TargetMode="External"/><Relationship Id="rIdnaqwhaueantlvbw7s-f5n" Type="http://schemas.openxmlformats.org/officeDocument/2006/relationships/hyperlink" Target="http://kodeks.duckdns.org/document/98663" TargetMode="External"/><Relationship Id="rIdu40x5zawmb63zlrk008h8" Type="http://schemas.openxmlformats.org/officeDocument/2006/relationships/hyperlink" Target="http://kodeks.duckdns.org/document/11609" TargetMode="External"/><Relationship Id="rIdoqwf0m01mlnyiowtqypdp" Type="http://schemas.openxmlformats.org/officeDocument/2006/relationships/hyperlink" Target="http://kodeks.duckdns.org/document/157434" TargetMode="External"/><Relationship Id="rId8lk4sh4tmwrkeypxf51_t" Type="http://schemas.openxmlformats.org/officeDocument/2006/relationships/hyperlink" Target="http://kodeks.duckdns.org/document/203685" TargetMode="External"/><Relationship Id="rIdsyyb-0heoaldh_hwpszzc" Type="http://schemas.openxmlformats.org/officeDocument/2006/relationships/hyperlink" Target="http://kodeks.duckdns.org/document/1216" TargetMode="External"/><Relationship Id="rIdhs9dslzpgk6o3oy0-43d7" Type="http://schemas.openxmlformats.org/officeDocument/2006/relationships/hyperlink" Target="http://kodeks.duckdns.org/document/98207" TargetMode="External"/><Relationship Id="rId8nkhbfinhuiqh75lxo2ip" Type="http://schemas.openxmlformats.org/officeDocument/2006/relationships/hyperlink" Target="http://kodeks.duckdns.org/document/98208" TargetMode="External"/><Relationship Id="rIdbma6vk_ytlhoey--ydg9_" Type="http://schemas.openxmlformats.org/officeDocument/2006/relationships/hyperlink" Target="http://kodeks.duckdns.org/document/98206#p1" TargetMode="External"/><Relationship Id="rIdkr3s4vvdruoecwqjm5dxh" Type="http://schemas.openxmlformats.org/officeDocument/2006/relationships/hyperlink" Target="http://kodeks.duckdns.org/document/98663" TargetMode="External"/><Relationship Id="rIdmrzqrk2lptvlm-lrx7uiw" Type="http://schemas.openxmlformats.org/officeDocument/2006/relationships/hyperlink" Target="http://kodeks.duckdns.org/document/98663" TargetMode="External"/><Relationship Id="rIdhwycqgytl45880s7k1vyf" Type="http://schemas.openxmlformats.org/officeDocument/2006/relationships/hyperlink" Target="http://kodeks.duckdns.org/document/11609" TargetMode="External"/><Relationship Id="rId-o9r1lwjhaj0dxdas5qxi" Type="http://schemas.openxmlformats.org/officeDocument/2006/relationships/hyperlink" Target="http://kodeks.duckdns.org/document/157434" TargetMode="External"/><Relationship Id="rIdctg34p3kmzvmb0troihb7" Type="http://schemas.openxmlformats.org/officeDocument/2006/relationships/hyperlink" Target="http://kodeks.duckdns.org/document/11609" TargetMode="External"/><Relationship Id="rIdmdeo4sueemkt1kpypjdcx" Type="http://schemas.openxmlformats.org/officeDocument/2006/relationships/hyperlink" Target="http://kodeks.duckdns.org/document/157434" TargetMode="External"/><Relationship Id="rIdbl4gf54bii6jxrkmg633s" Type="http://schemas.openxmlformats.org/officeDocument/2006/relationships/hyperlink" Target="http://kodeks.duckdns.org/document/157434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2026-09-23T09:31:59.227Z</dcterms:created>
  <dcterms:modified xsi:type="dcterms:W3CDTF">2026-09-23T09:31:59.227Z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