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2016 года № 342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внесении изменений в постановление Правительства Кыргызской Республики "Об утверждении классификатора опасных отходов и методических рекомендаций по определению класса опасности отходов" от 15 января 2010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стимулирования недропользователей к внедрению в производство передовых природоохранных технологий, развития золотодобывающей отрасли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0_bki2sbn06wk2nbnrd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pwb88z4o5tmkbilly0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классификатора</w:t>
      </w:r>
      <w:r>
        <w:rPr>
          <w:rFonts w:ascii="Arial" w:cs="Arial" w:eastAsia="Arial" w:hAnsi="Arial"/>
          <w:sz w:val="24"/>
          <w:szCs w:val="24"/>
        </w:rPr>
        <w:t xml:space="preserve"> опасных отходов и методических рекомендаций по определению класса опасности отходов" от 15 января 2010 года № 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b6sj3n5lm7lllynlqei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Классификаторе</w:t>
        </w:r>
      </w:hyperlink>
      <w:r>
        <w:rPr>
          <w:rFonts w:ascii="Arial" w:cs="Arial" w:eastAsia="Arial" w:hAnsi="Arial"/>
          <w:sz w:val="24"/>
          <w:szCs w:val="24"/>
        </w:rPr>
        <w:t xml:space="preserve"> опасных отходов, утвержденном вышеуказанным </w:t>
      </w:r>
      <w:hyperlink w:history="1" r:id="rIdz_ltcyfbrmn7tik38ei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группе отходов 01 позиции "Отходы физических и химических процессов переработки минерального сырья" и "Отходы физических и химических процессов переработки минерального сырья с применением токсичных реагентов"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2"/>
        <w:gridCol w:w="6445"/>
        <w:gridCol w:w="688"/>
        <w:gridCol w:w="2844"/>
      </w:tblGrid>
      <w:tr>
        <w:tc>
          <w:tcPr>
            <w:tcW w:type="dxa" w:w="20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5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физических и химических процессов переработки минерального сырья:</w:t>
            </w:r>
          </w:p>
        </w:tc>
        <w:tc>
          <w:tcPr>
            <w:tcW w:type="dxa" w:w="68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01022</w:t>
            </w:r>
          </w:p>
        </w:tc>
        <w:tc>
          <w:tcPr>
            <w:tcW w:type="dxa" w:w="2844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4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необезвреженные отходы физических и химических процессов переработки минерального сырья с использованием токсичных веществ в цикле производства горнодобывающей промышленности;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010200/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00/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Q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11/WS13/Т2/С00/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00/D(R) 00/GD000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4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обезвреженные отходы физических и химических процессов переработки минерального сырья горнодобывающей промышленности с концентрацией цианида до 50 мг/л;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010200/P 00/Q 11/WS13/T3/C00/H00/D(R) 00/GD000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4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обезвреженные отходы физических и химических процессов переработки минерального сырья горнодобывающей промышленности с концентрацией цианида ниже 5 мг/л;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010200/P 00/Q 11/WS13/T4/C00/H00/D(R) 00/GD000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обезвреженные отходы физических и химических процессов переработки минерального сырья горнодобывающей промышленности с концентрацией цианида ниже 5 мг/л с использованием систем оборотного водоснабжения, полусухого складирования с содержанием влаги менее 30%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010200/P 00/Q 11/WS13/T5/C00/H00/D(R) 00/GD000</w:t>
            </w:r>
          </w:p>
        </w:tc>
      </w:tr>
      <w:tr>
        <w:tc>
          <w:tcPr>
            <w:tcW w:type="dxa" w:w="20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физических и химических процессов переработки минерального сырья с применением токсичных реагентов:</w:t>
            </w:r>
          </w:p>
        </w:tc>
        <w:tc>
          <w:tcPr>
            <w:tcW w:type="dxa" w:w="6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01032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4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необезвреженные отходы физических и химических процессов переработки минерального сырья с использованием токсичных веществ в цикле производства горнодобывающей промышленности;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010205/Р 00/Q 11/WM1/T2/C00/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D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00/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CD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4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обезвреженные отходы физических и химических процессов переработки минерального сырья горнодобывающей промышленности с концентрацией цианида до 50 мг/л;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010205/Р 00/Q 11/WM1/T3/C00/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D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00/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CD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4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обезвреженные отходы физических и химических процессов переработки минерального сырья горнодобывающей промышленности с концентрацией цианида ниже 5 мг/л;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010205/Р 00/Q 11/WM1/T4/C00/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D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00/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CD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обезвреженные отходы физических и химических процессов переработки минерального сырья горнодобывающей промышленности с концентрацией цианида ниже 5 мг/л с использованием систем оборотного водоснабжения, полусухого складирования с содержанием влаги менее 30%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010205/Р 00/Q 11/WM1/T5/C00/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D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00/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CD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7mn0apjrkl9sz4neys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dalil.kg/document/98532</w:t>
      </w:r>
    </w:hyperlink>
  </w:p>
  <w:p>
    <w:pPr>
      <w:spacing w:after="0" w:before="40"/>
      <w:jc w:val="center"/>
    </w:pPr>
    <w:hyperlink w:history="1" r:id="rIdlhcs4imnmbqggddvyn0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_bki2sbn06wk2nbnrdyr" Type="http://schemas.openxmlformats.org/officeDocument/2006/relationships/hyperlink" Target="https://dalil.kg/document/203685" TargetMode="External"/><Relationship Id="rIdzpwb88z4o5tmkbilly01v" Type="http://schemas.openxmlformats.org/officeDocument/2006/relationships/hyperlink" Target="https://dalil.kg/document/90963" TargetMode="External"/><Relationship Id="rIdb6sj3n5lm7lllynlqeirb" Type="http://schemas.openxmlformats.org/officeDocument/2006/relationships/hyperlink" Target="https://dalil.kg/document/90963" TargetMode="External"/><Relationship Id="rIdz_ltcyfbrmn7tik38ei5h" Type="http://schemas.openxmlformats.org/officeDocument/2006/relationships/hyperlink" Target="https://dalil.kg/document/9096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7mn0apjrkl9sz4neyspc" Type="http://schemas.openxmlformats.org/officeDocument/2006/relationships/hyperlink" Target="https://dalil.kg/document/98532" TargetMode="External"/><Relationship Id="rIdlhcs4imnmbqggddvyn0h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2026-09-24T09:38:49.665Z</dcterms:created>
  <dcterms:modified xsi:type="dcterms:W3CDTF">2026-09-24T09:38:49.665Z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