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постановлением Кабинета Министров КР от </w:t>
      </w:r>
      <w:hyperlink w:history="1" r:id="rIdom5frubbc1rjmx7awoj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111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6 июня 2016 года № 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Социального пакета телеканалов эфирного цифрового наземного вещания в Кыргызской Республике" от 9 октября 2014 года № 593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Программы по переходу на цифровое телерадиовещание в Кыргызской Республике,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rf7ruvciu4nskfdjrsy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se2tsopkxhpdblogvl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Социального пакета</w:t>
      </w:r>
      <w:r>
        <w:rPr>
          <w:rFonts w:ascii="Arial" w:cs="Arial" w:eastAsia="Arial" w:hAnsi="Arial"/>
          <w:sz w:val="24"/>
          <w:szCs w:val="24"/>
        </w:rPr>
        <w:t xml:space="preserve"> телеканалов эфирного цифрового наземного вещания в Кыргызской Республике" от 9 октября 2014 года № 593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habwlvmxvfrbnz4mbl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Социальный пакет</w:t>
        </w:r>
      </w:hyperlink>
      <w:r>
        <w:rPr>
          <w:rFonts w:ascii="Arial" w:cs="Arial" w:eastAsia="Arial" w:hAnsi="Arial"/>
          <w:sz w:val="24"/>
          <w:szCs w:val="24"/>
        </w:rPr>
        <w:t xml:space="preserve"> телеканалов эфирного цифрового наземного вещания в Кыргызской Республике, утвержденный вышеуказанным </w:t>
      </w:r>
      <w:hyperlink w:history="1" r:id="rIdq8u8tt78qnhd9ogzka1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4fyhyaqaoxzpiduh3vj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"СОЦИАЛЬНЫЙ ПАКЕТ
 телеканалов эфирного цифрового наземного вещания в Кыргызской Республике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3628"/>
        <w:gridCol w:w="1851"/>
        <w:gridCol w:w="4335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Тематическая направленность телеканалов Социального пакета</w:t>
            </w:r>
          </w:p>
        </w:tc>
        <w:tc>
          <w:tcPr>
            <w:tcW w:type="dxa" w:w="1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телеканалов</w:t>
            </w:r>
          </w:p>
        </w:tc>
        <w:tc>
          <w:tcPr>
            <w:tcW w:type="dxa" w:w="4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Телерадиоорганизации, занимающие телеканалы Социального пакета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Общественно-информационный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"Общественный Первый канал"</w:t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телерадиовещательная корпорация Кыргызской Республики" КТРК"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Общественно-информационный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"5 канал"</w:t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Закрытое акционерное общество "5 канал"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Общественно-информационный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"МИР"</w:t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филиал Межгосударственной телерадиокомпании "МИР"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Общественно-информационный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"ЭлТР"</w:t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телерадиовещательная компания Кыргызской Республики "ЭлТР"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Общественно-информационный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"Пирамида"</w:t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"Медиахолдинг Пирамида"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Общественно-информационный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"Ынтымак"</w:t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"Общественная региональная телерадиокомпания "Ынтымак"(*)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Информационно-аналитический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"Ала-Тоо 24"</w:t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телерадиовещательная корпорация Кыргызской Республики "КТРК"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Научно-образовательный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"Илим жана Билим"</w:t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телерадиовещательная компания Кыргызской Республики "ЭлТР"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Детско-юношеский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"Баластан"</w:t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телерадиовещательная корпорация Кыргызской Республики "КТРК"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Культурно-просветительский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"Маданият-Тарых-Тил"</w:t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телерадиовещательная корпорация Кыргызской Республики "КТРК"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Музыкально-развлекательный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"КТРК Музыка"</w:t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телерадиовещательная корпорация Кыргызской Республики "КТРК"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"КТРК Спорт"</w:t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телерадиовещательная корпорация Кыргызской Республики "КТРК"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общественно-информационный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областная государственная телерадиовещательная компания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областная государственная телерадиовещательная компания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областная государственная телерадиовещательная компания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областная государственная телерадиовещательная компания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областная государственная телерадиовещательная компания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областная государственная телерадиовещательная компания "СТВ"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Телерадиокомпания "ОшТВ"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с охватом вещания в </w:t>
      </w:r>
      <w:r>
        <w:rPr>
          <w:rFonts w:ascii="Arial" w:cs="Arial" w:eastAsia="Arial" w:hAnsi="Arial"/>
          <w:sz w:val="24"/>
          <w:szCs w:val="24"/>
        </w:rPr>
        <w:t xml:space="preserve">Ошской, Джалал-Абадской и Баткенской областях.".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83nytkhyemofosmtvf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dalil.kg/document/98540</w:t>
      </w:r>
    </w:hyperlink>
  </w:p>
  <w:p>
    <w:pPr>
      <w:spacing w:after="0" w:before="40"/>
      <w:jc w:val="center"/>
    </w:pPr>
    <w:hyperlink w:history="1" r:id="rIdjs2mwlhznxtftgzhzja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5frubbc1rjmx7awojcj" Type="http://schemas.openxmlformats.org/officeDocument/2006/relationships/hyperlink" Target="https://dalil.kg/document/158996" TargetMode="External"/><Relationship Id="rIdrf7ruvciu4nskfdjrsy-c" Type="http://schemas.openxmlformats.org/officeDocument/2006/relationships/hyperlink" Target="https://dalil.kg/document/203685" TargetMode="External"/><Relationship Id="rIdhse2tsopkxhpdblogvlo_" Type="http://schemas.openxmlformats.org/officeDocument/2006/relationships/hyperlink" Target="https://dalil.kg/document/97048" TargetMode="External"/><Relationship Id="rIdphabwlvmxvfrbnz4mblgb" Type="http://schemas.openxmlformats.org/officeDocument/2006/relationships/hyperlink" Target="https://dalil.kg/document/97048" TargetMode="External"/><Relationship Id="rIdq8u8tt78qnhd9ogzka11i" Type="http://schemas.openxmlformats.org/officeDocument/2006/relationships/hyperlink" Target="https://dalil.kg/document/97048" TargetMode="External"/><Relationship Id="rId4fyhyaqaoxzpiduh3vjsa" Type="http://schemas.openxmlformats.org/officeDocument/2006/relationships/hyperlink" Target="https://dalil.kg/document/98540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83nytkhyemofosmtvfbn" Type="http://schemas.openxmlformats.org/officeDocument/2006/relationships/hyperlink" Target="https://dalil.kg/document/98540" TargetMode="External"/><Relationship Id="rIdjs2mwlhznxtftgzhzja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2026-09-24T21:17:37.910Z</dcterms:created>
  <dcterms:modified xsi:type="dcterms:W3CDTF">2026-09-24T21:17:37.910Z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