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glz6yaqlgwhxiuxvc6r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августа 2018 года № 396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at4y85vgi5-ctp7hr5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2016 года № 524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учета товаров, перемещаемых через Государственную границу Кыргызской Республики в рамках торговли с государствами-членами 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на основании </w:t>
      </w:r>
      <w:hyperlink w:history="1" r:id="rIduqlgaflncj221qtd491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некоторых вопросах ввоза и обращения товаров на таможенной территории Евразийского экономического союза, подписанного 16 октября 2015 года в поселке Бурабай" от 11 декабря 2015 года № 226,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Высшего Евразийского экономического совета "О некоторых вопросах, связанных с присоединением Республики Казахстан к Всемирной торговой организации" от 16 октября 2015 года № 22, подпункта 3 пункта 20 </w:t>
      </w:r>
      <w:r>
        <w:rPr>
          <w:rFonts w:ascii="Arial" w:cs="Arial" w:eastAsia="Arial" w:hAnsi="Arial"/>
          <w:sz w:val="24"/>
          <w:szCs w:val="24"/>
        </w:rPr>
        <w:t xml:space="preserve">Приложения № 18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(далее - ЕАЭС), налогового законодательства Кыргызской Республики и определяет процедуру учета перемещения товаров с территории одного государства-члена ЕАЭС на территорию Кыргызской Республики в целях администрирования косвенных налогов и не предусматривает запрета (не ограничивает) на свободное перемещение товаров с территории одного государства-члена ЕАЭС на территорию Кыргызской Республики при соблюдении требований вышеуказанных нормативных правовых актов в рамках торговли с государствами-членами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импорт товара</w:t>
      </w:r>
      <w:r>
        <w:rPr>
          <w:rFonts w:ascii="Arial" w:cs="Arial" w:eastAsia="Arial" w:hAnsi="Arial"/>
          <w:sz w:val="24"/>
          <w:szCs w:val="24"/>
        </w:rPr>
        <w:t xml:space="preserve"> - ввоз товара на территорию Кыргызской Республики из государств-членов ЕАЭС для использования в предпринимательских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резидент или нерезидент Кыргызской Республики, являющееся покупателем или получателем импортируемого товара. В случае отсутствия покупателя товара, импортером признается поставщик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консолидированный груз</w:t>
      </w:r>
      <w:r>
        <w:rPr>
          <w:rFonts w:ascii="Arial" w:cs="Arial" w:eastAsia="Arial" w:hAnsi="Arial"/>
          <w:sz w:val="24"/>
          <w:szCs w:val="24"/>
        </w:rPr>
        <w:t xml:space="preserve"> - разные партии товаров, принадлежащие разным отправителям и/или предназначенные разным получателям, перемещаемые одним перевозчиком на одном транспортном средстве;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 товара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или являющееся ответственным за ввоз товара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сопроводительная накладная</w:t>
      </w:r>
      <w:r>
        <w:rPr>
          <w:rFonts w:ascii="Arial" w:cs="Arial" w:eastAsia="Arial" w:hAnsi="Arial"/>
          <w:sz w:val="24"/>
          <w:szCs w:val="24"/>
        </w:rPr>
        <w:t xml:space="preserve"> - сопроводительный документ установленной формы, подтверждающий сведения о перевозимом товаре;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товары, перемещаемые физическими лицами в сопровождаемом багаже</w:t>
      </w:r>
      <w:r>
        <w:rPr>
          <w:rFonts w:ascii="Arial" w:cs="Arial" w:eastAsia="Arial" w:hAnsi="Arial"/>
          <w:sz w:val="24"/>
          <w:szCs w:val="24"/>
        </w:rPr>
        <w:t xml:space="preserve"> - товары, следующие через Государственную границу Кыргызской Республики в ручной клади;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экспорт товара</w:t>
      </w:r>
      <w:r>
        <w:rPr>
          <w:rFonts w:ascii="Arial" w:cs="Arial" w:eastAsia="Arial" w:hAnsi="Arial"/>
          <w:sz w:val="24"/>
          <w:szCs w:val="24"/>
        </w:rPr>
        <w:t xml:space="preserve"> - вывоз товара с территории Кыргызской Республики на территории государств-членов ЕАЭС в предпринимательских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товаров, перемещаемых через Государственную границу Кыргызской Республики в рамках торговли с государствами-членами ЕАЭС, осуществляется органами налоговой службы совместно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охраны Государственной границы Кыргызской Республики - при перевозке товаров автомобильным транспортом;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уполномоченными организациями в сфере перевозки и/или передачи товаров собственнику (грузополучателю) - при перевозке товаров железнодорожным и воздушным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перевозке товаров железнодорожным транспортом Государственное предприятие "Национальная компания "Кыргыз темир жолу" при Министерстве транспорта и дорог Кыргызской Республики является уполномоченной организацией в сфере перевозки и/или передачи товаров собственнику (грузополучателю).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товаров воздушным транспортом открытое акционерное общество "Международный аэропорт "Манас" либо агент, на которого возложена обязанность по учету и/или передаче товаров грузополучателю, является уполномоченной организацией в сфере перевозки и/или передачи товаров собственнику (грузополучателю).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Обмен информацией и взаимодействие между уполномоченным налоговым органом, уполномоченным государственным органом в сфере охраны Государственной границы Кыргызской Республики и уполномоченными организациями в сфере перевозки и/или передачи товаров собственнику (грузополучателю) осуществляются на основании настоящего Порядка и регламента, утверждаемого совместным решением вышеуказанных государственных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Юридическое или физическое лицо, намеренное импортировать товар на территорию Кыргызской Республики автомобильным транспортом, оформляет сопроводительную накладную на товар в соответствии с требованиями, установленными настоящим Порядком,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импорте товаров из Республики Казахстан, включенных в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, в отношении которых предусмотрено применение пониженных размеров таможенных пошлин по сравнению с Едиными таможенными тарифами, действующими в государствах-членах ЕАЭС, за исключением товаров, указанных в пункте 3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некоторых вопросах ввоза и обращения товаров на таможенной территории ЕАЭС, подписанного 16 октября 2015 года в поселке Бурабай Республики Казахстан, требуется обязательное наличие копии счета-фактуры (инвойса) на товар и соответствующих сопроводительных документов, подтверждающих право ввоза данного товара на территорию Кыргызской Республики, оформленных в соответствии с требованиями, установленными нормативными правовыми актами Кыргызской Республики 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данные, указанные в счете-фактуре и сопроводительных документах, должны соответствовать данным, полученным от соответствующих органов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достоверности счетов-фактур (инвойсов) на товары и соответствующих сопроводительных документов, подтверждающих право ввоза данных товаров на территорию Кыргызской Республики, осуществляется территориальной мобильной группой, а также территориальными налоговыми органами в ходе проведения рейдового налогового контроля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Оформление и применение сопроводительной накладной при экспорте товаров с территории Кыргызской Республики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Импортер и/или им уполномоченное лицо несут ответственность в соответствии с законодательством Кыргызской Республики за достоверность сведений, указываемых в сопроводительной накладной на товар и документах, указанных в пункте 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факту импорта на территорию Кыргызской Республики товаров импортером и/или им уполномоченным лицом представляется в налоговые органы соответствующая налоговая отчетность и уплачиваются предусмотренные при этом косвенные налоги по импорту в порядке, установленном законодательством Кыргызской Республики. В случае непредставления соответствующей налоговой отчетности и неуплаты косвенных налогов по импорту, импортер и/или им уполномоченное лицо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Юридическое или физическое лицо, намеренное импортировать товар на территорию Кыргызской Республики автомобильным транспортом, самостоятельно оформляет (заполняет) и использует сопроводительную накладную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импорте (ввозе) консолидированного груза перевозчик оформляет сопроводительную накладную на консолидированный груз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товаров, перемещаемых через Государственную границу Кыргызской Республики в рамках торговли с государствами-членами ЕАЭС, осуществляемый уполномоченными организациями - в сфере перевозки и/или передачи товара собственнику (грузополучателю), осуществляется в журналах учета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Датой пересечения Государственной границы Кыргызской Республики при перемещении товара через Государственную границу Кыргызской Республики с территории государств-членов ЕАЭС считается: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указанная на штампе сопроводительной накладной, проставленном должностным лицом уполномоченного государственного органа в сфере охраны Государственной границы Кыргызской Республики - при перевозке товаров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прибытия на станцию назначения - при перевозке товаров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оформления товара уполномоченными организациями - при перевозке товаров воздушным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Данные по учету товаров, формируемые в соответствии с настоящим Порядком, используются органами налоговой службы в целях налогового администрирования.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оформления и использования сопроводительной накладной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Юридическое или физическое лицо (субъект), намеренное осуществлять импорт товаров в целях предпринимательской деятельности, подает в соответствующий налоговый орган по месту налоговой регистрации заявление на получение справки о наличии налоговой регистрации с отметкой "Для целей импорта товаров из государств-членов ЕАЭС". Форма справки о наличии налоговой регистрации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Налоговый орган рассматривает заявление и проверяет на наличие налоговой регистрации импортера, представление им налоговой отчетности за предыдущие периоды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Налоговый орган при рассмотрении заявления в течение одного рабочего дня выносит решение на выдачу справки либо об отказе в выдаче справки, с обоснованием причин отказа. Основанием для отказа в выдаче справки о наличии налоговой регистрации является непредставление субъектом налоговых отчетов за предыдущие отчетные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налоговой регистрации налогоплательщика должностное лицо налогового органа направляет его для прохождения процедуры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Оформление и использование сопроводительной накладной осуществляются импортером и/или им уполномоченным лицом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Сопроводительная накладная оформляется и используется при наличии налоговой регистрации импортера. Подтверждением налоговой регистрации является справка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ввозе одной единицы легкового транспортного средства для личных, не предпринимательских целей, справка налогового органа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ввозе на территорию Кыргызской Республики автотранспортного средства, приобретенного в государстве-члене ЕАЭС, на него оформляется соответствующая сопроводительная накладная, в которую вносятся дополнительные сведения, необходимые для регистрации автотранспортного средства в уполномоченном государственном органе в сфере регистрации автотранспортных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кузова;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временном ввозе товара на территорию Кыргызской Республики оформляется соответствующая сопроводительная накладная, с отметкой "временный ввоз".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ввозе товаров, оборудования в целях переработки товаров либо осуществления концертно-зрелищных, спортивных, выставочно-ярмарочных мероприятий, с последующим вывозом ввозимых товаров, осуществляется оформление и представление соответствующей сопроводительной накладной с отметкой "временный ввоз" с приложением справки о наличии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субъекта, являющегося переработчиком товара, - при ввозе товаров для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субъекта, являющегося организатором (устроителем) концертно-зрелищных, спортивных, выставочно-ярмарочных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импорт товара осуществляется специализированным перевозчиком (транспортной, почтовой организацией либо лицом, осуществляющим организацию перевозок), при котором получателями (покупателями) товара являются несколько импортеров, оформление сопроводительной накладной производится на каждого импортера в отдельности либо путем оформления перевозчиком сопроводительной накладной с отметкой о ввозе консолидированного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оформления сопроводительной накладной с отметкой о ввозе консолидированного груза, перевозчик консолидированного груза составляет и дополнительно представляет ежемесячно, не позднее 10-го числа месяца, следующего за отчетным месяцем, в территориальный налоговый орган по месту своей налоговой регистрации реестр получателей консолидированного груза из государств-членов ЕАЭС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импорте на территорию Кыргызской Республики товара для использования в предпринимательских целях, импортер и/или уполномоченное им лицо обязаны произвести процедуру оформления соответствующей сопроводительной накладной до осуществления ввоза данного товара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факта неоформления соответствующей сопроводительной накладной, непредставления соответствующей налоговой отчетности и неуплаты косвенных налогов по импорту, импортер и/или им уполномоченные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осуществлении импорта товара в обязательном порядке должны быть в наличии сопроводительная накладная (комплект в 2-х экземплярах) на товар, в которой заполнены все предусмотренные реквизиты и данные о товаре, и оригинал справки соответствующего налогового органа о наличии налоговой регистрации либо ее копия, заверенная печатью импортера или нотариально. Справка о наличии налоговой регистрации субъекта в целях ввоза товаров действует в течение 30 календарных дней со дня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Допускается отклонение по объему ввоза груза до 5% данных, указанных в сопроводительной накладной, с данными инвойса и/или товарной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временном ввозе товара на территорию Кыргызской Республики лицо, осуществляющее временный ввоз, дополнительно представляет в налоговый орган соответствующие подтверждающие документы на такой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Импортер и/или им уполномоченное лицо ведет журнал учета оформленных сопроводительных накладных, в котором отражаются следующие показатели: дата оформления, отправитель, объем товара, группа товара по ТН ВЭД.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Ответственность за организацию учета и обеспечение сохранности сопроводительных накладных несет импортер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представления и учета сопроводительной накладной на пунктах пропуска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осуществления импорта товара на территорию Кыргызской Республики автомобильным транспортом импортер должен оформить соответствующую сопроводительную накладную на товар. При этом данная сопроводительная накладная (в 2-х экземплярах) со справкой уполномоченного налогового органа о наличии налоговой регистрации должна быть представлена импортером либо перевозчиком на пункте пропуска должностному лицу уполномоченного государственного органа в сфере охраны Государственной границы Кыргызской Республики (далее - сотрудник ГПС). Оба экземпляра сопроводительной накладной должны содержать идентичную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Сотрудник ГПС проводит сверку обоих экземпляров сопроводительной накладной на предмет идентичности, после чего производит отметку в обоих экземплярах, путем проставления штампа, с указанием даты пересечения границы, и осуществляет пропуск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сотрудник ГПС не осуществляет проверку соответствия товара (наименование, код, вес, объем, стоимость) с перечнем, указанным в сопроводительной накладной, а также не контролирует объем товаров,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Перечнем</w:t>
      </w:r>
      <w:r>
        <w:rPr>
          <w:rFonts w:ascii="Arial" w:cs="Arial" w:eastAsia="Arial" w:hAnsi="Arial"/>
          <w:sz w:val="24"/>
          <w:szCs w:val="24"/>
        </w:rPr>
        <w:t xml:space="preserve"> товаров и рекомендуемых минимальных норм по ввозу товаров, в отношении которых не требуется обязательное оформление сопроводительной накладной, перемещаемых физическими лицами через Государственную границу Кыргызской Республики с территории государств-членов ЕАЭС для личного пользования,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Один экземпляр сопроводительной накладной с оригиналом справки о наличии налоговой регистрации возвращается импортеру либо перевозчику, второй экземпляр с копией справки остается у сотрудника ГПС для последующей передачи в соответствующий налоговый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мобильной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отсутствия сопроводительной накладной, наличия в сопроводительной накладной подчисток и помарок либо неидентичности сведений в указанных экземплярах, сотрудник ГПС незамедлительно информирует об этом ответственное должностное лицо соответствующей территориальной мобильной группы и осуществляет пропуск на территорию Кыргызской Республики. Сотрудник ГПС производит запись в журнале учета передачи информации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невозможности информирования территориальной мобильной группы информирование осуществляется по линии оперативно-дежурных служб государственных органов, задействованных в работе территориальной мобильной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Территориальная мобильная группа создается из числа сотрудников уполномоченного государственного органа по борьбе с экономическими преступлениями (далее - ГСБЭП), органа налоговой службы и органа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Территориальная мобильная группа осуществляет контрольно-оперативные и рейдовые мероприятия по выявлению и пресечению фактов неучтенного ввоза товаров, нарушений требований по перемещению товаров через Государственную границу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Территориальная мобильная группа, в лице ответственного должностного лица ГСБЭП, после получения информации, подтверждает получение информации путем записи в журнале учета приема информации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принимает соответствующие меры по данной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установления фактов отсутствия у импортера и/или перевозчика товара сопроводительной накладной и документов, указанных в пункте 7 настоящего Порядка, а также при несоответствии показателей в сопроводительной накладной фактическим показателям импортируемого груза, территориальной мобильной группой осуществляется задержание автотранспортного средства с грузом.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Территориальная мобильная группа осуществляет размещение задержанного автотранспортного средства с грузом на автостоянке либо на складской, производственной территории импортера и/или перевозчика товара до выяснения обстоятельств и обеспечения оформления соответствующей сопроводительной накладной и представления второго экземпляра сопроводительной накладной соответствующему налоговому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Сотрудник ГПС осуществляет учет принятых сопроводительных накладных путем записи соответствующей информации в журнале учета сопроводительных накладных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Сотрудник ГПС формирует принятые сопроводительные накладные в пакетах, для последующей передачи должностному лицу налогового органа. Передача сопроводительных накладных осуществляется в любые оговоренные сроки, но не реже одного раза в месяц и не позднее 5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пунктах пропуска "Чон-Капка" (Манасский район), "Чалдыбар" (Панфиловский район), "Ак-жол" (Аламудунский район), "Ак-Тилек" (Ысык-Атинский район) оформленные сопроводительные накладные передаются налоговым органам ежедневно.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Обеспечение сотрудников ГПС журналами, предусмотренными настоящим Порядком, бланками сопроводительных накладных для легковых транспортных средств, приобретенных в государствах-членах ЕАЭС в личных, не предпринимательских целях, и для временно ввозимых товаров осуществляется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транзите товаров через территорию Кыргызской Республики сопроводительные накладные не применяются. В этом случае налогоплательщик обязан представить копию транзитной декларации сотруднику ГПС.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Сотрудники ГПС, уполномоченных организаций проставляют штамп (с датой и названием пункта пропуска) на копии транзитной декларации и ведут учет транзитных деклараций в журнале учета сопроводительных накладных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СОПРОВОДИТЕЛЬНАЯ НАКЛАДНАЯ
 (используется при ввозе (импорте) товаров в Кыргызскую Республику в рамках торговли между государствами-членами Евразийского экономического союза)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СОПРОВОДИТЕЛЬНАЯ НАКЛАДНАЯ НА КОНСОЛИДИРОВАННЫЙ ГРУЗ
 (используется при ввозе (импорте) консолидированного груза в Кыргызскую Республику в рамках торговли между государствами-членами Евразийского экономического союза)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перемещения товаров через Государственную границу Кыргызской Республики при торговле с государствами-членами Евразийского экономического союза железнодорожным/воздушным транспортом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станции/аэропорта 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525"/>
        <w:gridCol w:w="731"/>
        <w:gridCol w:w="447"/>
        <w:gridCol w:w="447"/>
        <w:gridCol w:w="447"/>
        <w:gridCol w:w="447"/>
        <w:gridCol w:w="660"/>
        <w:gridCol w:w="614"/>
        <w:gridCol w:w="614"/>
        <w:gridCol w:w="614"/>
        <w:gridCol w:w="614"/>
        <w:gridCol w:w="614"/>
        <w:gridCol w:w="614"/>
        <w:gridCol w:w="614"/>
        <w:gridCol w:w="637"/>
        <w:gridCol w:w="637"/>
        <w:gridCol w:w="637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7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 станции, аэропорта</w:t>
            </w:r>
          </w:p>
        </w:tc>
        <w:tc>
          <w:tcPr>
            <w:tcW w:type="dxa" w:w="17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грузополучателе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счета-фактуры инвойса</w:t>
            </w:r>
          </w:p>
        </w:tc>
        <w:tc>
          <w:tcPr>
            <w:tcW w:type="dxa" w:w="429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грузе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отправителе груза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УГНС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группы товара по ТН ВЭД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 груза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
 ница изме-
 рения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(вес)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Целевое назна-
 чение груза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груза
 (консоли-
 дированный - "К", неконсоли-
 дированный - "Н")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ввоза (вре-
 менный ввоз - "В", иное - "-")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отправ-
 ления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 субъекта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субъекта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получателей консолидированного груза из государств-членов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передачи информации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705"/>
        <w:gridCol w:w="705"/>
        <w:gridCol w:w="1905"/>
        <w:gridCol w:w="992"/>
        <w:gridCol w:w="992"/>
        <w:gridCol w:w="992"/>
        <w:gridCol w:w="1596"/>
        <w:gridCol w:w="1938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1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Время, дата передачи информации</w:t>
            </w:r>
          </w:p>
        </w:tc>
        <w:tc>
          <w:tcPr>
            <w:tcW w:type="dxa" w:w="19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должность сотрудника ГПС, передавшего информацию</w:t>
            </w:r>
          </w:p>
        </w:tc>
        <w:tc>
          <w:tcPr>
            <w:tcW w:type="dxa" w:w="297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об автотранспортном средстве и водителе</w:t>
            </w:r>
          </w:p>
        </w:tc>
        <w:tc>
          <w:tcPr>
            <w:tcW w:type="dxa" w:w="1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вид перевозимого груза (товара)</w:t>
            </w:r>
          </w:p>
        </w:tc>
        <w:tc>
          <w:tcPr>
            <w:tcW w:type="dxa" w:w="1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должность сотрудника ГСБЭП, принявшего информацию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 автотранс-
 портного средства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номер автотранс-
 портного средства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водителя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приема информации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560"/>
        <w:gridCol w:w="560"/>
        <w:gridCol w:w="1266"/>
        <w:gridCol w:w="1284"/>
        <w:gridCol w:w="1284"/>
        <w:gridCol w:w="1284"/>
        <w:gridCol w:w="1213"/>
        <w:gridCol w:w="1258"/>
        <w:gridCol w:w="1115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2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Время, дата получения информации</w:t>
            </w:r>
          </w:p>
        </w:tc>
        <w:tc>
          <w:tcPr>
            <w:tcW w:type="dxa" w:w="12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должность сотрудника ГСБЭП, принявшего информацию</w:t>
            </w:r>
          </w:p>
        </w:tc>
        <w:tc>
          <w:tcPr>
            <w:tcW w:type="dxa" w:w="38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об автотранспортном средстве и води челе</w:t>
            </w:r>
          </w:p>
        </w:tc>
        <w:tc>
          <w:tcPr>
            <w:tcW w:type="dxa" w:w="1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вид перевозимого груза (товара)</w:t>
            </w:r>
          </w:p>
        </w:tc>
        <w:tc>
          <w:tcPr>
            <w:tcW w:type="dxa" w:w="12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должность сотрудника ГПС, передавшего информацию</w:t>
            </w:r>
          </w:p>
        </w:tc>
        <w:tc>
          <w:tcPr>
            <w:tcW w:type="dxa" w:w="11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принятых мерах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 автотранспортного средства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номер автотранспортного средства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водителя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учета товаров, перемещаемых через Государственную границу Кыргызской Республики в рамках торговли с государствами-членами ЕАЭС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сопроводительных накладных
 (автомобильные пункты пропуска через Государственную границу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668"/>
        <w:gridCol w:w="1008"/>
        <w:gridCol w:w="1008"/>
        <w:gridCol w:w="1183"/>
        <w:gridCol w:w="1407"/>
        <w:gridCol w:w="594"/>
        <w:gridCol w:w="594"/>
        <w:gridCol w:w="594"/>
        <w:gridCol w:w="2081"/>
        <w:gridCol w:w="739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сопрово-
 дительной накладной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сопрово-
 дительной накладной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груза
 (консолиди-
 рованный - "К", неконсоли-
 дированный - "Н")</w:t>
            </w:r>
          </w:p>
        </w:tc>
        <w:tc>
          <w:tcPr>
            <w:tcW w:type="dxa" w:w="14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ввоза (временный ввоз - "В", иное - "-")</w:t>
            </w:r>
          </w:p>
        </w:tc>
        <w:tc>
          <w:tcPr>
            <w:tcW w:type="dxa" w:w="17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налогоплательщике</w:t>
            </w:r>
          </w:p>
        </w:tc>
        <w:tc>
          <w:tcPr>
            <w:tcW w:type="dxa" w:w="20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должность ответственного лица территориального подразделения ГПС</w:t>
            </w:r>
          </w:p>
        </w:tc>
        <w:tc>
          <w:tcPr>
            <w:tcW w:type="dxa" w:w="7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УГНС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Запись в журнале производится ежедневно, на основании данных, указанных в сопроводительной накладной, представленной налогоплательщиком при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pz46tusi3qnf6e55o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dalil.kg/document/98662</w:t>
      </w:r>
    </w:hyperlink>
  </w:p>
  <w:p>
    <w:pPr>
      <w:spacing w:after="0" w:before="40"/>
      <w:jc w:val="center"/>
    </w:pPr>
    <w:hyperlink w:history="1" r:id="rIdnqxrsvlhupcabyrx64w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z6yaqlgwhxiuxvc6rmk" Type="http://schemas.openxmlformats.org/officeDocument/2006/relationships/hyperlink" Target="https://dalil.kg/document/12309" TargetMode="External"/><Relationship Id="rIdat4y85vgi5-ctp7hr5plx" Type="http://schemas.openxmlformats.org/officeDocument/2006/relationships/hyperlink" Target="https://dalil.kg/document/98661" TargetMode="External"/><Relationship Id="rIduqlgaflncj221qtd491jp" Type="http://schemas.openxmlformats.org/officeDocument/2006/relationships/hyperlink" Target="https://dalil.kg/document/1112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pz46tusi3qnf6e55ogn" Type="http://schemas.openxmlformats.org/officeDocument/2006/relationships/hyperlink" Target="https://dalil.kg/document/98662" TargetMode="External"/><Relationship Id="rIdnqxrsvlhupcabyrx64w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2026-09-25T01:49:33.224Z</dcterms:created>
  <dcterms:modified xsi:type="dcterms:W3CDTF">2026-09-25T01:49:33.224Z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