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(В соответствии с </w:t>
      </w:r>
      <w:hyperlink w:history="1" r:id="rId6ukqu-q6o6dvvnoxpywy2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8"/>
          <w:szCs w:val="28"/>
        </w:rPr>
        <w:t xml:space="preserve"> Кабинета Министров КР от 4 марта 2022 года № 106)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2016 года № 702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положений и Порядка по администрированию налогов" от 7 апреля 2011 года № 144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налогового администрирования, в соответствии с </w:t>
      </w:r>
      <w:r>
        <w:rPr>
          <w:rFonts w:ascii="Arial" w:cs="Arial" w:eastAsia="Arial" w:hAnsi="Arial"/>
          <w:sz w:val="24"/>
          <w:szCs w:val="24"/>
        </w:rPr>
        <w:t xml:space="preserve">разделом IX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xgn_exmhragwuc2bopp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gokvqtlzz2-3tru3vo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и Порядка по администрированию налогов" от 7 апреля 2011 года № 144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ofiblvnlv_p1c8zfrt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налогоплательщиков по налогу на добавленную стоимость, утвержденное вышеуказанным </w:t>
      </w:r>
      <w:hyperlink w:history="1" r:id="rIdso93zncpcnehxq2pdjj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</w:t>
      </w:r>
      <w:hyperlink w:history="1" r:id="rId1rc10i7ksprvh1ytvgt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"ПОЛОЖЕНИЕ
 о порядке регистрации налогоплательщиков по налогу на добавленную стоимость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 условия регистрации и аннулирования регистрации налогоплательщиков по налогу на добавленную стоимость.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Регистрация, аннулирование регистрации налогоплательщиков по налогу на добавленную стоимость производятся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раздела IX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(далее - Налоговый кодекс) в порядке, установленном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настоящего Положения распространяются на все субъекты, осуществляющие экономическую деятельность и у которых возникает налоговое обязательство по уплате в бюджет налога на добавленную стоимость (далее - НДС).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регистрации по НДС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Регистрация налогоплательщика по НДС производится по месту налоговой регистрации субъекта на основании поданного им заявления о регистрации как налогоплательщика НДС по форме (REG STI-001) согласно приложению 1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Налогоплательщик, осуществляющий экономическую деятельность в течение 12 календарных месяцев, следующих подряд, либо в течение периода, составляющего менее 12 календарных месяцев, следующих подряд, осуществляющий поставки товаров, работ и услуг, общая стоимость которых превысила регистрационный порог по НДС, должен подать заявление о регистрации как налогоплательщик НДС в течение месяца по истечении периода, в котором общая стоимость облагаемых поставок превысила регистрационный порог по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Регистрация налогоплательщика по НДС осуществляется посредством принятия налоговым органом решения о регистрации как налогоплательщика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Налоговый орган рассматривает заявление о регистрации как налогоплательщика НДС в течение 10 дней со дня его подачи налогоплательщиком, выносит соответствующее решение о регистрации его как налогоплательщика НДС или об отказе в регистрации как налогоплательщика НДС с указанием причин.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Решение органа налоговой службы о регистрации как налогоплательщика НДС оформляется в двух экземплярах, заверяется подписью руководителя и печатью налогового органа и выдается под роспись налогоплательщику или его налоговому представителю, с внесением записи в журнал выдачи решений о регистрации как налогоплательщика НДС. Решение о регистрации как налогоплательщика НДС должно быть вручено налогоплательщику в течение месяца со дня принятия соответствующего решения органа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случае, если решение о регистрации как налогоплательщика НДС, зарегистрированного в добровольном порядке, в указанный срок не вручено, налоговый орган вправе отменить решение о регистрации как налогоплательщика НДС и в течение 5 рабочих дней уведомить налогоплательщика о принятом решении.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Регистрация как налогоплательщика НДС вступает в силу с первого дня месяца, следующего за месяцем, в котором налогоплательщик подал заявление о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Налоговым органом проводится обследование налогоплательщика, подавшего добровольно заявление на регистрацию как налогоплательщика НДС, по вопросам соблюдения им следующих условий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соответствие юридического адреса налогоплательщика, указанного в регистрационных сведениях о налогоплательщике;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наличие помещений, в которых осуществляется экономическая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наличие расчетного счета в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своевременность представления налоговой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обследования должностным лицом налогового органа составляется акт обследования налогоплательщика по форме согласно приложению 2 к настоящему Положению.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аннулирования регистрации по НДС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Основаниями для аннулирования регистрации по НДС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облагаемая стоимость поставок облагаемого субъекта, зарегистрированного как налогоплательщика НДС, не превысила размера регистрационного порога по НДС за последние 12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банкротстве облагаемого субъекта, зарегистрированного как налогоплательщика НДС путем ликвидации и/или реструктуризации;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непредставления налогоплательщиком отчетности по НДС в течение 2 календарных месяцев со дня, следующего за днем, когда отчетность должна быть представлена.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случаях, предусмотренных подпунктами 1 и 2 пункта 12 настоящего Положения, налогоплательщик или специальный администратор обращаются в налоговый орган по месту налоговой регистрации с заявлением об аннулировании регистрации по НДС по форме (REG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-003) согласно приложению 3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специальный администратор должен подать заявление в течение 10 календарных дней, следующих за днем начала процедуры банкротства.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заявлении налогоплательщик или специальный администратор указывают основание аннулирования регистрации по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должны быть приложены: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7 ноября 2016 года - регистрационный документ по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7 ноября 2016 года - решение органа налоговой службы о регистрации как налогоплательщика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случае, если регистрационный документ по НДС и/или решение органа налоговой службы о регистрации как налогоплательщика НДС утеряны, налогоплательщик или специальный администратор представляет в налоговый орган объявление об их утере и признании недействительными, опубликованное в официальном печатном издании.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подаче заявления об аннулировании регистрации налогоплательщика по НДС налогоплательщик или специальный администратор должны представить в установленные сроки окончательную налоговую отчетность по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случаях, предусмотренных подпунктами 1 и 2 пункта 12 настоящего Положения, органом налоговой службы принимается решение об аннулировании регистрации по НДС или об отказе в аннулировании регистрации по НДС с указанием причин, которое вручается налогоплательщику лично или направляется заказным письмом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Налоговым органом по месту регистрации составляется перечень налогоплательщиков, не представивших в течение двух календарных месяцев отчеты по НДС, с указанием: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юридического лица или фамилии, имени, отчества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идентификационного налогового номера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номера, даты решения органа налоговой службы о регистрации как налогоплательщика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даты вступления в силу регистрации как налогоплательщика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последнего налогового периода сдачи отчетности по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количества присвоенных серий и номеров счетов-фактур по НДС, по которым налогоплательщик не представил отчетность по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Аннулирование регистрации по НДС в случае, предусмотренном подпунктом 3 пункта 12 настоящего Положения, осуществляется без заявления налогоплательщика на основании решения органа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Аннулирование регистрации налогоплательщика по НДС вступает в силу с даты принятия органом налоговой службы решения об аннулировании регистрации налогоплательщика по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аннулировании регистрации налогоплательщика по НДС, включая банкротство путем ликвидации и/или реструктуризации, остатки неиспользованных им серий и номеров счетов-фактур НДС признаются недействительными.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 основании решения об аннулировании регистрации по НДС налоговым органом вносится изменение в регистрационную карту налогоплательщика по форме (FORM STI-025).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Перечень налогоплательщиков, у которых аннулирована регистрация по НДС, размещается на открытом информационном веб-сайте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регистрации налогоплательщиков по налогу на добавленную стоимость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регистрации как налогоплательщика налога на добавленную стоимость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регистрации налогоплательщиков по налогу на добавленную стоимость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________________ 20__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обследования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Нами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 работника органа налоговой службы)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6 </w:t>
      </w:r>
      <w:r>
        <w:rPr>
          <w:rFonts w:ascii="Arial" w:cs="Arial" w:eastAsia="Arial" w:hAnsi="Arial"/>
          <w:sz w:val="24"/>
          <w:szCs w:val="24"/>
        </w:rPr>
        <w:t xml:space="preserve">статьи 229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в присутствии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руководителя, гл. бухгалтера, индивидуального предпринимателя)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проведено контрольное обследование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налогоплательщика, ИНН)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расположенного по адресу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города, района, села, улицы, № дома)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зарегистрированного в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налогового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контрольного обследования установлено: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Должностные лица налогового органа: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регистрации налогоплательщиков по налогу на добавленную стоимость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аннулировании регистрации по налогу на добавленную стоимость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qijuk0brhlcpvdbt4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dalil.kg/document/98730</w:t>
      </w:r>
    </w:hyperlink>
  </w:p>
  <w:p>
    <w:pPr>
      <w:spacing w:after="0" w:before="40"/>
      <w:jc w:val="center"/>
    </w:pPr>
    <w:hyperlink w:history="1" r:id="rIdii552o2de2j4jzcejrp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kqu-q6o6dvvnoxpywy2" Type="http://schemas.openxmlformats.org/officeDocument/2006/relationships/hyperlink" Target="https://dalil.kg/document/159099" TargetMode="External"/><Relationship Id="rIdxgn_exmhragwuc2boppud" Type="http://schemas.openxmlformats.org/officeDocument/2006/relationships/hyperlink" Target="https://dalil.kg/document/5" TargetMode="External"/><Relationship Id="rId_gokvqtlzz2-3tru3von7" Type="http://schemas.openxmlformats.org/officeDocument/2006/relationships/hyperlink" Target="https://dalil.kg/document/94076" TargetMode="External"/><Relationship Id="rIduofiblvnlv_p1c8zfrtt8" Type="http://schemas.openxmlformats.org/officeDocument/2006/relationships/hyperlink" Target="https://dalil.kg/document/94095" TargetMode="External"/><Relationship Id="rIdso93zncpcnehxq2pdjjn0" Type="http://schemas.openxmlformats.org/officeDocument/2006/relationships/hyperlink" Target="https://dalil.kg/document/94076" TargetMode="External"/><Relationship Id="rId1rc10i7ksprvh1ytvgtzm" Type="http://schemas.openxmlformats.org/officeDocument/2006/relationships/hyperlink" Target="https://dalil.kg/document/98730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qijuk0brhlcpvdbt4ph" Type="http://schemas.openxmlformats.org/officeDocument/2006/relationships/hyperlink" Target="https://dalil.kg/document/98730" TargetMode="External"/><Relationship Id="rIdii552o2de2j4jzcejrp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2026-09-24T06:19:17.974Z</dcterms:created>
  <dcterms:modified xsi:type="dcterms:W3CDTF">2026-09-24T06:19:17.974Z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