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240"/>
        <w:jc w:val="left"/>
      </w:pPr>
      <w:r>
        <w:rPr>
          <w:rFonts w:ascii="Arial" w:cs="Arial" w:eastAsia="Arial" w:hAnsi="Arial"/>
          <w:sz w:val="24"/>
          <w:szCs w:val="24"/>
        </w:rPr>
        <w:t xml:space="preserve">от 17 февраля 2020 года № 83</w:t>
      </w:r>
    </w:p>
    <w:p>
      <w:pPr>
        <w:spacing w:after="480" w:before="200"/>
        <w:jc w:val="center"/>
      </w:pPr>
      <w:r>
        <w:rPr>
          <w:rFonts w:ascii="Arial" w:cs="Arial" w:eastAsia="Arial" w:hAnsi="Arial"/>
          <w:b/>
          <w:bCs/>
          <w:sz w:val="28"/>
          <w:szCs w:val="28"/>
        </w:rPr>
        <w:t xml:space="preserve">О проекте Закона Кыргызской Республики "О ратификации Протокола между Кыргызской Республикой и Российской Федерацией о внесении изменений и дополнений в Соглашение между Кыргызской Республикой и Российской Федерацией о статусе и условиях пребывания объединенной российской военной базы на территории Кыргызской Республики от 20 сентября 2012 года, подписанного 28 марта 2019 года в городе Бишкек"</w:t>
      </w:r>
    </w:p>
    <w:p>
      <w:pPr>
        <w:spacing w:after="120"/>
        <w:jc w:val="both"/>
      </w:pPr>
      <w:r>
        <w:rPr>
          <w:rFonts w:ascii="Arial" w:cs="Arial" w:eastAsia="Arial" w:hAnsi="Arial"/>
          <w:sz w:val="24"/>
          <w:szCs w:val="24"/>
        </w:rPr>
        <w:t xml:space="preserve">В соответствии со </w:t>
      </w:r>
      <w:hyperlink w:history="1" r:id="rIdaryqkm0ekbvynb1qpjjsy">
        <w:r>
          <w:rPr>
            <w:rFonts w:ascii="Arial" w:cs="Arial" w:eastAsia="Arial" w:hAnsi="Arial"/>
            <w:color w:val="1D4ED8"/>
            <w:sz w:val="24"/>
            <w:szCs w:val="24"/>
            <w:u w:val="single"/>
          </w:rPr>
          <w:t xml:space="preserve">статьей 79</w:t>
        </w:r>
      </w:hyperlink>
      <w:r>
        <w:rPr>
          <w:rFonts w:ascii="Arial" w:cs="Arial" w:eastAsia="Arial" w:hAnsi="Arial"/>
          <w:sz w:val="24"/>
          <w:szCs w:val="24"/>
        </w:rPr>
        <w:t xml:space="preserve"> Конституции Кыргызской Республики, </w:t>
      </w:r>
      <w:hyperlink w:history="1" r:id="rIdkbv1bs6anj9th6mst5ky-">
        <w:r>
          <w:rPr>
            <w:rFonts w:ascii="Arial" w:cs="Arial" w:eastAsia="Arial" w:hAnsi="Arial"/>
            <w:color w:val="1D4ED8"/>
            <w:sz w:val="24"/>
            <w:szCs w:val="24"/>
            <w:u w:val="single"/>
          </w:rPr>
          <w:t xml:space="preserve">статьей 68</w:t>
        </w:r>
      </w:hyperlink>
      <w:r>
        <w:rPr>
          <w:rFonts w:ascii="Arial" w:cs="Arial" w:eastAsia="Arial" w:hAnsi="Arial"/>
          <w:sz w:val="24"/>
          <w:szCs w:val="24"/>
        </w:rPr>
        <w:t xml:space="preserve"> Закона Кыргызской Республики "О Регламенте Жогорку Кенеша Кыргызской Республики" и </w:t>
      </w:r>
      <w:hyperlink w:history="1" r:id="rIdvntcfrmvvdmsvotr9wp67">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международных договорах Кыргызской Республики", в целях выполнения внутригосударственных процедур Правительство Кыргызской Республики постановляет:</w:t>
      </w:r>
    </w:p>
    <w:p>
      <w:pPr>
        <w:spacing w:after="120"/>
        <w:jc w:val="both"/>
      </w:pPr>
      <w:r>
        <w:rPr>
          <w:rFonts w:ascii="Arial" w:cs="Arial" w:eastAsia="Arial" w:hAnsi="Arial"/>
          <w:sz w:val="24"/>
          <w:szCs w:val="24"/>
        </w:rPr>
        <w:t xml:space="preserve">1. Одобрить прилагаемые:</w:t>
      </w:r>
    </w:p>
    <w:p>
      <w:pPr>
        <w:spacing w:after="120"/>
        <w:jc w:val="both"/>
      </w:pPr>
      <w:r>
        <w:rPr>
          <w:rFonts w:ascii="Arial" w:cs="Arial" w:eastAsia="Arial" w:hAnsi="Arial"/>
          <w:sz w:val="24"/>
          <w:szCs w:val="24"/>
        </w:rPr>
        <w:t xml:space="preserve">- </w:t>
      </w:r>
      <w:hyperlink w:history="1" r:id="rIdvyqlbjsnpqsv6ieyq_-x7">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 ратификации Протокола между Кыргызской Республикой и Российской Федерацией о внесении изменений и дополнений в Соглашение между Кыргызской Республикой и Российской Федерацией о статусе и условиях пребывания объединенной российской военной базы на территории Кыргызской Республики от 20 сентября 2012 года, подписанного 28 марта 2019 года в городе Бишкек";</w:t>
      </w:r>
    </w:p>
    <w:p>
      <w:pPr>
        <w:spacing w:after="120"/>
        <w:jc w:val="both"/>
      </w:pPr>
      <w:r>
        <w:rPr>
          <w:rFonts w:ascii="Arial" w:cs="Arial" w:eastAsia="Arial" w:hAnsi="Arial"/>
          <w:sz w:val="24"/>
          <w:szCs w:val="24"/>
        </w:rPr>
        <w:t xml:space="preserve">- </w:t>
      </w:r>
      <w:hyperlink w:history="1" r:id="rIdyh4krrduhvzov84keofui">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к Протоколу между Кыргызской Республикой и Российской Федерацией о внесении изменений и дополнений в Соглашение между Кыргызской Республикой и Российской Федерацией о статусе и условиях пребывания объединенной российской военной базы на территории Кыргызской Республики от 20 сентября 2012 года, подписанному 28 марта 2019 года в городе Бишкек.</w:t>
      </w:r>
    </w:p>
    <w:p>
      <w:pPr>
        <w:spacing w:after="120"/>
        <w:jc w:val="both"/>
      </w:pPr>
      <w:r>
        <w:rPr>
          <w:rFonts w:ascii="Arial" w:cs="Arial" w:eastAsia="Arial" w:hAnsi="Arial"/>
          <w:sz w:val="24"/>
          <w:szCs w:val="24"/>
        </w:rPr>
        <w:t xml:space="preserve">2. Определить Генеральный штаб Вооруженных Сил Кыргызской Республики органом, ответственным за реализацию вышеуказанного Протокола.</w:t>
      </w:r>
    </w:p>
    <w:p>
      <w:pPr>
        <w:spacing w:after="120"/>
        <w:jc w:val="both"/>
      </w:pPr>
      <w:r>
        <w:rPr>
          <w:rFonts w:ascii="Arial" w:cs="Arial" w:eastAsia="Arial" w:hAnsi="Arial"/>
          <w:sz w:val="24"/>
          <w:szCs w:val="24"/>
        </w:rPr>
        <w:t xml:space="preserve">3. Финансирование мероприятий, проводимых в рамках вышеуказанного Протокола, осуществлять в пределах средств Государственного комитета по делам обороны Кыргызской Республики, предусмотренных республиканским бюджетом на соответствующие годы.</w:t>
      </w:r>
    </w:p>
    <w:p>
      <w:pPr>
        <w:spacing w:after="120"/>
        <w:jc w:val="both"/>
      </w:pPr>
      <w:r>
        <w:rPr>
          <w:rFonts w:ascii="Arial" w:cs="Arial" w:eastAsia="Arial" w:hAnsi="Arial"/>
          <w:sz w:val="24"/>
          <w:szCs w:val="24"/>
        </w:rPr>
        <w:t xml:space="preserve">4. Внести указанный законопроект на рассмотрение в Жогорку Кенеш Кыргызской Республики.</w:t>
      </w:r>
    </w:p>
    <w:p>
      <w:pPr>
        <w:spacing w:after="120"/>
        <w:jc w:val="both"/>
      </w:pPr>
      <w:r>
        <w:rPr>
          <w:rFonts w:ascii="Arial" w:cs="Arial" w:eastAsia="Arial" w:hAnsi="Arial"/>
          <w:sz w:val="24"/>
          <w:szCs w:val="24"/>
        </w:rPr>
        <w:t xml:space="preserve">5. Назначить заместителя председателя Государственного комитета по делам обороны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М.Д. Абылгазиев</w:t>
      </w:r>
    </w:p>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400" w:before="400"/>
        <w:jc w:val="center"/>
      </w:pPr>
      <w:r>
        <w:rPr>
          <w:rFonts w:ascii="Arial" w:cs="Arial" w:eastAsia="Arial" w:hAnsi="Arial"/>
          <w:b/>
          <w:bCs/>
          <w:sz w:val="32"/>
          <w:szCs w:val="32"/>
        </w:rPr>
        <w:t xml:space="preserve">ЗАКОН КЫРГЫЗСКОЙ РЕСПУБЛИКИ</w:t>
      </w:r>
    </w:p>
    <w:p>
      <w:pPr>
        <w:spacing w:after="400" w:before="400"/>
        <w:jc w:val="center"/>
      </w:pPr>
      <w:r>
        <w:rPr>
          <w:rFonts w:ascii="Arial" w:cs="Arial" w:eastAsia="Arial" w:hAnsi="Arial"/>
          <w:b/>
          <w:bCs/>
          <w:sz w:val="32"/>
          <w:szCs w:val="32"/>
        </w:rPr>
        <w:t xml:space="preserve">О ратификации Протокола между Кыргызской Республикой и Российской Федерацией о внесении изменений и дополнений в Соглашение между Кыргызской Республикой и Российской Федерацией о статусе и условиях пребывания объединенной российской военной базы на территории Кыргызской Республики от 20 сентября 2012 года, подписанного 28 марта 2019 года в городе Бишкек</w:t>
      </w:r>
    </w:p>
    <w:p>
      <w:pPr>
        <w:spacing w:after="60" w:before="200"/>
        <w:ind w:firstLine="567"/>
        <w:jc w:val="left"/>
      </w:pPr>
      <w:r>
        <w:rPr>
          <w:rFonts w:ascii="Arial" w:cs="Arial" w:eastAsia="Arial" w:hAnsi="Arial"/>
          <w:b/>
          <w:bCs/>
          <w:sz w:val="24"/>
          <w:szCs w:val="24"/>
        </w:rPr>
        <w:t xml:space="preserve">Статья 1.</w:t>
      </w:r>
    </w:p>
    <w:p>
      <w:pPr>
        <w:spacing w:after="60"/>
        <w:ind w:firstLine="567"/>
        <w:jc w:val="both"/>
      </w:pPr>
      <w:r>
        <w:rPr>
          <w:rFonts w:ascii="Arial" w:cs="Arial" w:eastAsia="Arial" w:hAnsi="Arial"/>
          <w:sz w:val="24"/>
          <w:szCs w:val="24"/>
        </w:rPr>
        <w:t xml:space="preserve">Ратифицировать Протокол между Кыргызской Республикой и Российской Федерацией о внесении изменений и дополнений в Соглашение между Кыргызской Республикой и Российской Федерацией о статусе и условиях пребывания объединенной российской военной базы на территории Кыргызской Республики от 20 сентября 2012 года, подписанный 28 марта 2019 года в городе Бишкек.</w:t>
      </w:r>
    </w:p>
    <w:p>
      <w:pPr>
        <w:spacing w:after="60" w:before="200"/>
        <w:ind w:firstLine="567"/>
        <w:jc w:val="left"/>
      </w:pPr>
      <w:r>
        <w:rPr>
          <w:rFonts w:ascii="Arial" w:cs="Arial" w:eastAsia="Arial" w:hAnsi="Arial"/>
          <w:b/>
          <w:bCs/>
          <w:sz w:val="24"/>
          <w:szCs w:val="24"/>
        </w:rPr>
        <w:t xml:space="preserve">Статья 2.</w:t>
      </w:r>
    </w:p>
    <w:p>
      <w:pPr>
        <w:spacing w:after="60"/>
        <w:ind w:firstLine="567"/>
        <w:jc w:val="both"/>
      </w:pPr>
      <w:r>
        <w:rPr>
          <w:rFonts w:ascii="Arial" w:cs="Arial" w:eastAsia="Arial" w:hAnsi="Arial"/>
          <w:sz w:val="24"/>
          <w:szCs w:val="24"/>
        </w:rPr>
        <w:t xml:space="preserve">Министерству иностранных дел Кыргызской Республики уведомить российскую сторону о выполнении Кыргызской Республикой внутригосударственных процедур, необходимых для вступления в силу указанного Протокола.</w:t>
      </w:r>
    </w:p>
    <w:p>
      <w:pPr>
        <w:spacing w:after="60" w:before="200"/>
        <w:ind w:firstLine="567"/>
        <w:jc w:val="left"/>
      </w:pPr>
      <w:r>
        <w:rPr>
          <w:rFonts w:ascii="Arial" w:cs="Arial" w:eastAsia="Arial" w:hAnsi="Arial"/>
          <w:b/>
          <w:bCs/>
          <w:sz w:val="24"/>
          <w:szCs w:val="24"/>
        </w:rPr>
        <w:t xml:space="preserve">Статья 3.</w:t>
      </w:r>
    </w:p>
    <w:p>
      <w:pPr>
        <w:spacing w:after="60"/>
        <w:ind w:firstLine="567"/>
        <w:jc w:val="both"/>
      </w:pPr>
      <w:r>
        <w:rPr>
          <w:rFonts w:ascii="Arial" w:cs="Arial" w:eastAsia="Arial" w:hAnsi="Arial"/>
          <w:sz w:val="24"/>
          <w:szCs w:val="24"/>
        </w:rPr>
        <w:t xml:space="preserve">Настоящий Закон вступает в силу по истечении десяти дней со дня официального опубликования.</w:t>
      </w:r>
    </w:p>
    <w:p>
      <w:pPr>
        <w:spacing w:after="60"/>
        <w:ind w:firstLine="567"/>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Президент Кыргызской Республики</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Одобрено постановлением Правительства Кыргызской Республики от 17 февраля 2020 года № 83</w:t>
      </w:r>
    </w:p>
    <w:p>
      <w:pPr>
        <w:spacing w:after="400" w:before="400"/>
        <w:jc w:val="center"/>
      </w:pPr>
      <w:r>
        <w:rPr>
          <w:rFonts w:ascii="Arial" w:cs="Arial" w:eastAsia="Arial" w:hAnsi="Arial"/>
          <w:b/>
          <w:bCs/>
          <w:sz w:val="32"/>
          <w:szCs w:val="32"/>
        </w:rPr>
        <w:t xml:space="preserve">ЗАКЛЮЧЕНИЕ
 Правительства Кыргызской Республики к Протоколу между Кыргызской Республикой и Российской Федерацией о внесении изменений и дополнений в Соглашение между Кыргызской Республикой и Российской Федерацией о статусе и условиях пребывания объединенной российской военной базы на территории Кыргызской Республики от 20 сентября 2012 года, подписанному 28 марта 2019 года в городе Бишкек</w:t>
      </w:r>
    </w:p>
    <w:p>
      <w:pPr>
        <w:spacing w:after="60"/>
        <w:ind w:firstLine="567"/>
        <w:jc w:val="both"/>
      </w:pPr>
      <w:r>
        <w:rPr>
          <w:rFonts w:ascii="Arial" w:cs="Arial" w:eastAsia="Arial" w:hAnsi="Arial"/>
          <w:sz w:val="24"/>
          <w:szCs w:val="24"/>
        </w:rPr>
        <w:t xml:space="preserve">Протокол между Кыргызской Республикой и Российской Федерацией о внесении изменений и дополнений в Соглашение между Кыргызской Республикой и Российской Федерацией о статусе и условиях пребывания объединенной российской военной базы на территории Кыргызской Республики от 20 сентября 2012 года, подписанный 28 марта 2019 года в городе Бишкек (далее - Протокол), в целом соответствует нормам </w:t>
      </w:r>
      <w:hyperlink w:history="1" r:id="rIdmjql2fpxcueo_uyla4qod">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законодательства Кыргызской Республики и не противоречит нормам вступивших в установленном законом порядке в силу международных договоров, участницей которых является Кыргызская Республика.</w:t>
      </w:r>
    </w:p>
    <w:p>
      <w:pPr>
        <w:spacing w:after="60"/>
        <w:ind w:firstLine="567"/>
        <w:jc w:val="both"/>
      </w:pPr>
      <w:r>
        <w:rPr>
          <w:rFonts w:ascii="Arial" w:cs="Arial" w:eastAsia="Arial" w:hAnsi="Arial"/>
          <w:sz w:val="24"/>
          <w:szCs w:val="24"/>
        </w:rPr>
        <w:t xml:space="preserve">Протокол</w:t>
      </w:r>
      <w:r>
        <w:rPr>
          <w:rFonts w:ascii="Arial" w:cs="Arial" w:eastAsia="Arial" w:hAnsi="Arial"/>
          <w:sz w:val="24"/>
          <w:szCs w:val="24"/>
        </w:rPr>
        <w:t xml:space="preserve"> подготовлен по результатам проведенной в 2016 и 2017 годах совместно с российской стороной топографической съемки земельных участков, арендуемых российской стороной, государственным предприятием "Государственный проектный институт по землеустройству "Кыргызгипрозем" при Государственном агентстве по земельным ресурсам при Правительстве Кыргызской Республики в связи с установленным превышением фактически занимаемых площадей от размеров, установленных Соглашением между Кыргызской Республикой и Российской Федерацией о статусе и условиях пребывания объединенной российской военной базы на территории Кыргызской Республики от 20 сентября 2012 года (далее - Соглашение).</w:t>
      </w:r>
    </w:p>
    <w:p>
      <w:pPr>
        <w:spacing w:after="60"/>
        <w:ind w:firstLine="567"/>
        <w:jc w:val="both"/>
      </w:pPr>
      <w:r>
        <w:rPr>
          <w:rFonts w:ascii="Arial" w:cs="Arial" w:eastAsia="Arial" w:hAnsi="Arial"/>
          <w:sz w:val="24"/>
          <w:szCs w:val="24"/>
        </w:rPr>
        <w:t xml:space="preserve">В соответствии с Соглашением площадь земельных участков, арендуемых российской стороной, составляет 866,2 га. По итогам указанной инвентаризации площадь составила 924,52 га, при этом российская сторона фактически использует земельные участки, площадь которых на 58,32 га больше, чем указано в Соглашении.</w:t>
      </w:r>
    </w:p>
    <w:p>
      <w:pPr>
        <w:spacing w:after="120"/>
        <w:jc w:val="both"/>
      </w:pPr>
      <w:r>
        <w:rPr>
          <w:rFonts w:ascii="Arial" w:cs="Arial" w:eastAsia="Arial" w:hAnsi="Arial"/>
          <w:sz w:val="24"/>
          <w:szCs w:val="24"/>
        </w:rPr>
        <w:t xml:space="preserve">Вместе с тем ежегодная арендная плата за использование российской стороной земельных участков и участка акватории составляет сумму, эквивалентную 4502495 долларам США. После подписания и вступления в силу </w:t>
      </w:r>
      <w:r>
        <w:rPr>
          <w:rFonts w:ascii="Arial" w:cs="Arial" w:eastAsia="Arial" w:hAnsi="Arial"/>
          <w:sz w:val="24"/>
          <w:szCs w:val="24"/>
        </w:rPr>
        <w:t xml:space="preserve">Протокола</w:t>
      </w:r>
      <w:r>
        <w:rPr>
          <w:rFonts w:ascii="Arial" w:cs="Arial" w:eastAsia="Arial" w:hAnsi="Arial"/>
          <w:sz w:val="24"/>
          <w:szCs w:val="24"/>
        </w:rPr>
        <w:t xml:space="preserve"> сумма составит 4794095 долларов США.</w:t>
      </w:r>
    </w:p>
    <w:p>
      <w:pPr>
        <w:spacing w:after="120"/>
        <w:jc w:val="both"/>
      </w:pPr>
      <w:r>
        <w:rPr>
          <w:rFonts w:ascii="Arial" w:cs="Arial" w:eastAsia="Arial" w:hAnsi="Arial"/>
          <w:sz w:val="24"/>
          <w:szCs w:val="24"/>
        </w:rPr>
        <w:t xml:space="preserve">Помимо этого, после вступления в силу </w:t>
      </w:r>
      <w:r>
        <w:rPr>
          <w:rFonts w:ascii="Arial" w:cs="Arial" w:eastAsia="Arial" w:hAnsi="Arial"/>
          <w:sz w:val="24"/>
          <w:szCs w:val="24"/>
        </w:rPr>
        <w:t xml:space="preserve">Протокола</w:t>
      </w:r>
      <w:r>
        <w:rPr>
          <w:rFonts w:ascii="Arial" w:cs="Arial" w:eastAsia="Arial" w:hAnsi="Arial"/>
          <w:sz w:val="24"/>
          <w:szCs w:val="24"/>
        </w:rPr>
        <w:t xml:space="preserve"> стороны организуют работу по возмещению Кыргызской Республике суммы арендной платы за фактически используемые Российской Федерацией площади земельных участков, начиная с 20 сентября 2012 года.</w:t>
      </w:r>
    </w:p>
    <w:p>
      <w:pPr>
        <w:spacing w:after="60"/>
        <w:ind w:firstLine="567"/>
        <w:jc w:val="both"/>
      </w:pPr>
      <w:r>
        <w:rPr>
          <w:rFonts w:ascii="Arial" w:cs="Arial" w:eastAsia="Arial" w:hAnsi="Arial"/>
          <w:sz w:val="24"/>
          <w:szCs w:val="24"/>
        </w:rPr>
        <w:t xml:space="preserve">Относительно взлетно-посадочной полосы (далее - ВПП) следует отметить, что в 2003 году, в связи с подписанием соответствующего международного договора ВПП аэродрома "Кант" была передана во временное пользование российской стороне.</w:t>
      </w:r>
    </w:p>
    <w:p>
      <w:pPr>
        <w:spacing w:after="60"/>
        <w:ind w:firstLine="567"/>
        <w:jc w:val="both"/>
      </w:pPr>
      <w:r>
        <w:rPr>
          <w:rFonts w:ascii="Arial" w:cs="Arial" w:eastAsia="Arial" w:hAnsi="Arial"/>
          <w:sz w:val="24"/>
          <w:szCs w:val="24"/>
        </w:rPr>
        <w:t xml:space="preserve">В настоящее время требуется капитальный ремонт ВПП, а также внесение некоторых конструктивных изменений, что требует значительных капитальных вложений.</w:t>
      </w:r>
    </w:p>
    <w:p>
      <w:pPr>
        <w:spacing w:after="60"/>
        <w:ind w:firstLine="567"/>
        <w:jc w:val="both"/>
      </w:pPr>
      <w:r>
        <w:rPr>
          <w:rFonts w:ascii="Arial" w:cs="Arial" w:eastAsia="Arial" w:hAnsi="Arial"/>
          <w:sz w:val="24"/>
          <w:szCs w:val="24"/>
        </w:rPr>
        <w:t xml:space="preserve">При этом, на аэродроме "Кант" базируются воздушные суда Вооруженных Сил Кыргызской Республики, регулярно выполняющие полет для переброски грузов и личного состава на юг республики. Кроме того, аэродром "Кант" является запасным для международного аэропорта "Манас", в связи с чем Генеральный штаб Вооруженных Сил Кыргызской Республики заинтересован в ремонте ВПП и других объектов аэродромной зоны за счет средств российской стороны.</w:t>
      </w:r>
    </w:p>
    <w:p>
      <w:pPr>
        <w:spacing w:after="60"/>
        <w:ind w:firstLine="567"/>
        <w:jc w:val="both"/>
      </w:pPr>
      <w:r>
        <w:rPr>
          <w:rFonts w:ascii="Arial" w:cs="Arial" w:eastAsia="Arial" w:hAnsi="Arial"/>
          <w:sz w:val="24"/>
          <w:szCs w:val="24"/>
        </w:rPr>
        <w:t xml:space="preserve">Вместе с тем, на основании действующего Соглашения, в случае реконструкции ВПП права собственности перейдут российской стороне. При этом, по информации представителей Министерства обороны Российской Федерации, без передачи прав собственности на внесенные неотделимые улучшения, денежные средства не могут быть выделены.</w:t>
      </w:r>
    </w:p>
    <w:p>
      <w:pPr>
        <w:spacing w:after="60"/>
        <w:ind w:firstLine="567"/>
        <w:jc w:val="both"/>
      </w:pPr>
      <w:r>
        <w:rPr>
          <w:rFonts w:ascii="Arial" w:cs="Arial" w:eastAsia="Arial" w:hAnsi="Arial"/>
          <w:sz w:val="24"/>
          <w:szCs w:val="24"/>
        </w:rPr>
        <w:t xml:space="preserve">В этой связи Генеральным штабом Вооруженных Сил Кыргызской Республики подготовлены изменения для внесения в пункт 10 статьи 6 Соглашения от 2012 года, предусматривающие возврат кыргызской стороне данных объектов по истечении срока действия Соглашения. Кроме того, объекты ВПП включены в перечень объектов совместного использования.</w:t>
      </w:r>
    </w:p>
    <w:p>
      <w:pPr>
        <w:spacing w:after="60"/>
        <w:ind w:firstLine="567"/>
        <w:jc w:val="both"/>
      </w:pPr>
      <w:r>
        <w:rPr>
          <w:rFonts w:ascii="Arial" w:cs="Arial" w:eastAsia="Arial" w:hAnsi="Arial"/>
          <w:sz w:val="24"/>
          <w:szCs w:val="24"/>
        </w:rPr>
        <w:t xml:space="preserve">В целях развития сотрудничества в области применения беспилотных летательных аппаратов (далее - БПЛА) на территории Кыргызской Республики в интересах обеспечения безопасности государств сторон, российской стороной планируется разместить на российской авиационной базе БПЛА.</w:t>
      </w:r>
    </w:p>
    <w:p>
      <w:pPr>
        <w:spacing w:after="60"/>
        <w:ind w:firstLine="567"/>
        <w:jc w:val="both"/>
      </w:pPr>
      <w:r>
        <w:rPr>
          <w:rFonts w:ascii="Arial" w:cs="Arial" w:eastAsia="Arial" w:hAnsi="Arial"/>
          <w:sz w:val="24"/>
          <w:szCs w:val="24"/>
        </w:rPr>
        <w:t xml:space="preserve">При этом, после подписания и вступления в силу </w:t>
      </w:r>
      <w:r>
        <w:rPr>
          <w:rFonts w:ascii="Arial" w:cs="Arial" w:eastAsia="Arial" w:hAnsi="Arial"/>
          <w:sz w:val="24"/>
          <w:szCs w:val="24"/>
        </w:rPr>
        <w:t xml:space="preserve">Протокола</w:t>
      </w:r>
      <w:r>
        <w:rPr>
          <w:rFonts w:ascii="Arial" w:cs="Arial" w:eastAsia="Arial" w:hAnsi="Arial"/>
          <w:sz w:val="24"/>
          <w:szCs w:val="24"/>
        </w:rPr>
        <w:t xml:space="preserve"> сторонами будет подписан межведомственный документ, определяющий порядок применения БПЛА.</w:t>
      </w:r>
    </w:p>
    <w:p>
      <w:pPr>
        <w:spacing w:after="60"/>
        <w:ind w:firstLine="567"/>
        <w:jc w:val="both"/>
      </w:pPr>
      <w:r>
        <w:rPr>
          <w:rFonts w:ascii="Arial" w:cs="Arial" w:eastAsia="Arial" w:hAnsi="Arial"/>
          <w:sz w:val="24"/>
          <w:szCs w:val="24"/>
        </w:rPr>
        <w:t xml:space="preserve">Следует отметить, что применение БПЛА планируется осуществлять совместно и в присутствии офицера Генерального штаба Вооруженных Сил Кыргызской Республики на основании ежемесячного совместного плана-графика полетов БПЛА.</w:t>
      </w:r>
    </w:p>
    <w:p>
      <w:pPr>
        <w:spacing w:after="60"/>
        <w:ind w:firstLine="567"/>
        <w:jc w:val="both"/>
      </w:pPr>
      <w:r>
        <w:rPr>
          <w:rFonts w:ascii="Arial" w:cs="Arial" w:eastAsia="Arial" w:hAnsi="Arial"/>
          <w:sz w:val="24"/>
          <w:szCs w:val="24"/>
        </w:rPr>
        <w:t xml:space="preserve">Вместе с тем в настоящее время Министерством транспорта и дорог Кыргызской Республики готовится пакет документов для внесения изменений и дополнений в Воздушный </w:t>
      </w:r>
      <w:hyperlink w:history="1" r:id="rIdefzofeumcpmrxieypl0ig">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в части, касающейся применения БПЛА.</w:t>
      </w:r>
    </w:p>
    <w:p>
      <w:pPr>
        <w:spacing w:after="60"/>
        <w:ind w:firstLine="567"/>
        <w:jc w:val="both"/>
      </w:pPr>
      <w:r>
        <w:rPr>
          <w:rFonts w:ascii="Arial" w:cs="Arial" w:eastAsia="Arial" w:hAnsi="Arial"/>
          <w:sz w:val="24"/>
          <w:szCs w:val="24"/>
        </w:rPr>
        <w:t xml:space="preserve">По пункту 4 проекта Протокола отмечаем, что данное дополнение внесено кыргызской стороной в связи с необходимостью обеспечения облегченного доступа к объектам объединенной российской военной базы.</w:t>
      </w:r>
    </w:p>
    <w:p>
      <w:pPr>
        <w:spacing w:after="60"/>
        <w:ind w:firstLine="567"/>
        <w:jc w:val="both"/>
      </w:pPr>
      <w:r>
        <w:rPr>
          <w:rFonts w:ascii="Arial" w:cs="Arial" w:eastAsia="Arial" w:hAnsi="Arial"/>
          <w:sz w:val="24"/>
          <w:szCs w:val="24"/>
        </w:rPr>
        <w:t xml:space="preserve">При этом, в соответствии с </w:t>
      </w:r>
      <w:hyperlink w:history="1" r:id="rIdvmb-haar_caltrxs0ttfw">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международных договорах Кыргызской Республики" проект Протокола был положительно согласован с комитетами Жогорку Кенеша Кыргызской Республики: Комитетом по международным делам, обороне и безопасности (№ 6-5671/19 от 12 марта 2019 года) и Комитетом по бюджету и финансам (№ 6-6435/19 от 20 марта 2019 года).</w:t>
      </w:r>
    </w:p>
    <w:p>
      <w:pPr>
        <w:spacing w:after="60"/>
        <w:ind w:firstLine="567"/>
        <w:jc w:val="both"/>
      </w:pPr>
      <w:r>
        <w:rPr>
          <w:rFonts w:ascii="Arial" w:cs="Arial" w:eastAsia="Arial" w:hAnsi="Arial"/>
          <w:sz w:val="24"/>
          <w:szCs w:val="24"/>
        </w:rPr>
        <w:t xml:space="preserve">Текст </w:t>
      </w:r>
      <w:r>
        <w:rPr>
          <w:rFonts w:ascii="Arial" w:cs="Arial" w:eastAsia="Arial" w:hAnsi="Arial"/>
          <w:sz w:val="24"/>
          <w:szCs w:val="24"/>
        </w:rPr>
        <w:t xml:space="preserve">Протокола</w:t>
      </w:r>
      <w:r>
        <w:rPr>
          <w:rFonts w:ascii="Arial" w:cs="Arial" w:eastAsia="Arial" w:hAnsi="Arial"/>
          <w:sz w:val="24"/>
          <w:szCs w:val="24"/>
        </w:rPr>
        <w:t xml:space="preserve"> одобрен </w:t>
      </w:r>
      <w:r>
        <w:rPr>
          <w:rFonts w:ascii="Arial" w:cs="Arial" w:eastAsia="Arial" w:hAnsi="Arial"/>
          <w:sz w:val="24"/>
          <w:szCs w:val="24"/>
        </w:rPr>
        <w:t xml:space="preserve">распоряжением</w:t>
      </w:r>
      <w:r>
        <w:rPr>
          <w:rFonts w:ascii="Arial" w:cs="Arial" w:eastAsia="Arial" w:hAnsi="Arial"/>
          <w:sz w:val="24"/>
          <w:szCs w:val="24"/>
        </w:rPr>
        <w:t xml:space="preserve"> Президента Кыргызской Республики от 22 марта 2019 года № 59.</w:t>
      </w:r>
    </w:p>
    <w:p>
      <w:pPr>
        <w:spacing w:after="60"/>
        <w:ind w:firstLine="567"/>
        <w:jc w:val="both"/>
      </w:pPr>
      <w:r>
        <w:rPr>
          <w:rFonts w:ascii="Arial" w:cs="Arial" w:eastAsia="Arial" w:hAnsi="Arial"/>
          <w:sz w:val="24"/>
          <w:szCs w:val="24"/>
        </w:rPr>
        <w:t xml:space="preserve">Принятие </w:t>
      </w:r>
      <w:r>
        <w:rPr>
          <w:rFonts w:ascii="Arial" w:cs="Arial" w:eastAsia="Arial" w:hAnsi="Arial"/>
          <w:sz w:val="24"/>
          <w:szCs w:val="24"/>
        </w:rPr>
        <w:t xml:space="preserve">Протокола</w:t>
      </w:r>
      <w:r>
        <w:rPr>
          <w:rFonts w:ascii="Arial" w:cs="Arial" w:eastAsia="Arial" w:hAnsi="Arial"/>
          <w:sz w:val="24"/>
          <w:szCs w:val="24"/>
        </w:rPr>
        <w:t xml:space="preserve"> не потребует выделения дополнительных денежных средств из республиканского бюджета. Все мероприятия, проводимые в рамках </w:t>
      </w:r>
      <w:r>
        <w:rPr>
          <w:rFonts w:ascii="Arial" w:cs="Arial" w:eastAsia="Arial" w:hAnsi="Arial"/>
          <w:sz w:val="24"/>
          <w:szCs w:val="24"/>
        </w:rPr>
        <w:t xml:space="preserve">Протокола</w:t>
      </w:r>
      <w:r>
        <w:rPr>
          <w:rFonts w:ascii="Arial" w:cs="Arial" w:eastAsia="Arial" w:hAnsi="Arial"/>
          <w:sz w:val="24"/>
          <w:szCs w:val="24"/>
        </w:rPr>
        <w:t xml:space="preserve">, будут осуществляться в пределах средств, предусмотренных республиканским бюджетом на соответствующий год.</w:t>
      </w:r>
    </w:p>
    <w:p>
      <w:pPr>
        <w:spacing w:after="60"/>
        <w:ind w:firstLine="567"/>
        <w:jc w:val="both"/>
      </w:pPr>
      <w:r>
        <w:rPr>
          <w:rFonts w:ascii="Arial" w:cs="Arial" w:eastAsia="Arial" w:hAnsi="Arial"/>
          <w:sz w:val="24"/>
          <w:szCs w:val="24"/>
        </w:rPr>
        <w:t xml:space="preserve">Ратификация </w:t>
      </w:r>
      <w:r>
        <w:rPr>
          <w:rFonts w:ascii="Arial" w:cs="Arial" w:eastAsia="Arial" w:hAnsi="Arial"/>
          <w:sz w:val="24"/>
          <w:szCs w:val="24"/>
        </w:rPr>
        <w:t xml:space="preserve">Протокола</w:t>
      </w:r>
      <w:r>
        <w:rPr>
          <w:rFonts w:ascii="Arial" w:cs="Arial" w:eastAsia="Arial" w:hAnsi="Arial"/>
          <w:sz w:val="24"/>
          <w:szCs w:val="24"/>
        </w:rPr>
        <w:t xml:space="preserve"> не повлечет каких-либо негативных финансово-экономических и иных последствий, а также дополнительного финансирования из государственного бюджета Кыргызской Республики.</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aryqkm0ekbvynb1qpjjsy" Type="http://schemas.openxmlformats.org/officeDocument/2006/relationships/hyperlink" Target="http://kodeks.duckdns.org/document/202913#st_79" TargetMode="External"/><Relationship Id="rIdkbv1bs6anj9th6mst5ky-" Type="http://schemas.openxmlformats.org/officeDocument/2006/relationships/hyperlink" Target="http://kodeks.duckdns.org/document/203166#st_68" TargetMode="External"/><Relationship Id="rIdvntcfrmvvdmsvotr9wp67" Type="http://schemas.openxmlformats.org/officeDocument/2006/relationships/hyperlink" Target="http://kodeks.duckdns.org/document/205286" TargetMode="External"/><Relationship Id="rIdvyqlbjsnpqsv6ieyq_-x7" Type="http://schemas.openxmlformats.org/officeDocument/2006/relationships/hyperlink" Target="http://kodeks.duckdns.org/document/98747#pr1" TargetMode="External"/><Relationship Id="rIdyh4krrduhvzov84keofui" Type="http://schemas.openxmlformats.org/officeDocument/2006/relationships/hyperlink" Target="http://kodeks.duckdns.org/document/98747#pr2" TargetMode="External"/><Relationship Id="rIdmjql2fpxcueo_uyla4qod" Type="http://schemas.openxmlformats.org/officeDocument/2006/relationships/hyperlink" Target="http://kodeks.duckdns.org/document/202913" TargetMode="External"/><Relationship Id="rIdefzofeumcpmrxieypl0ig" Type="http://schemas.openxmlformats.org/officeDocument/2006/relationships/hyperlink" Target="http://kodeks.duckdns.org/document/111262" TargetMode="External"/><Relationship Id="rIdvmb-haar_caltrxs0ttfw" Type="http://schemas.openxmlformats.org/officeDocument/2006/relationships/hyperlink" Target="http://kodeks.duckdns.org/document/205286" TargetMode="External"/><Relationship Id="rId7" Type="http://schemas.openxmlformats.org/officeDocument/2006/relationships/image" Target="media/93bec1c1538034512fe33c1434ae0ea86b639d33.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2026-09-23T11:54:17.106Z</dcterms:created>
  <dcterms:modified xsi:type="dcterms:W3CDTF">2026-09-23T11:54:17.106Z</dcterms:modified>
</cp:coreProperties>
</file>

<file path=docProps/custom.xml><?xml version="1.0" encoding="utf-8"?>
<Properties xmlns="http://schemas.openxmlformats.org/officeDocument/2006/custom-properties" xmlns:vt="http://schemas.openxmlformats.org/officeDocument/2006/docPropsVTypes"/>
</file>