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сентября 2017 года № 602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Плана мероприятий Правительства Кыргызской Республики на 100 дней по реализации Программы Правительства Кыргызской Республики "Жаны доорго кырк кадам"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кадам", утвержденной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августа 2017 года № 1836-V,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</w:t>
      </w:r>
      <w:hyperlink w:history="1" r:id="rId-dlw8slsq7ugaslzlfy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w8gwezpgef2hgrg5wze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Правительства Кыргызской Республики на 100 дней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"Жаны доорго кырк кадам" (далее - План)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исполнительной власти Кыргызской Республики и органам местного самоуправления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исчерпывающие меры по выполнению Плана в установленные сроки;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ежемесячно, 1 и 15 числа, представлять для обобщения информацию о выполнении Плана в Министерство экономики Кыргызской Республики, копию - в профильные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экономики Кыргызской Республики ежемесячно, 5 и 20 числа, представлять в Аппарат Правительства Кыргызской Республики обобщенную информацию о ходе выполнения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государственных органов исполнительной власти Кыргызской Республики и глав органов местного самоуправления за качественное и своевременное выполнение Плана.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butlhpzl-9ovtdioeu7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Плана действий Правительства Кыргызской Республики по реализации </w:t>
      </w:r>
      <w:r>
        <w:rPr>
          <w:rFonts w:ascii="Arial" w:cs="Arial" w:eastAsia="Arial" w:hAnsi="Arial"/>
          <w:sz w:val="24"/>
          <w:szCs w:val="24"/>
        </w:rPr>
        <w:t xml:space="preserve">Программы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"Доверие и единство" на 2017 год от 30 января 2017 года № 53.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соответствующие отделы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Правительства Кыргызской Республики на 100 дней по реализации Программы Правительства Кыргызской Республики "Жаны доорго кырк кадам"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0"/>
        <w:gridCol w:w="2283"/>
        <w:gridCol w:w="2393"/>
        <w:gridCol w:w="535"/>
        <w:gridCol w:w="625"/>
        <w:gridCol w:w="946"/>
        <w:gridCol w:w="1600"/>
        <w:gridCol w:w="1425"/>
      </w:tblGrid>
      <w:tr>
        <w:tc>
          <w:tcPr>
            <w:tcW w:type="dxa" w:w="37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2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5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Вес</w:t>
            </w:r>
          </w:p>
        </w:tc>
        <w:tc>
          <w:tcPr>
            <w:tcW w:type="dxa" w:w="6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Группа</w:t>
            </w:r>
          </w:p>
        </w:tc>
        <w:tc>
          <w:tcPr>
            <w:tcW w:type="dxa" w:w="9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60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органы</w:t>
            </w:r>
          </w:p>
        </w:tc>
        <w:tc>
          <w:tcPr>
            <w:tcW w:type="dxa" w:w="142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Источники финансирования</w:t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Снижение уровня безработицы и создание новых рабочих мест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проекта по выпуску батарей компанией "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TMAI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установки оборудования для 1-го цеха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ГАПИЭ, СЭЗ "Бишкек"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запуске сельскохозяйственного проекта "Искра-Азия"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строительства мясного цеха и холодильных хранилищ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ГАПИЭ, МСХППМ, ГААСЖКХ, ПП ПКР в Чуйской области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Оказать содействие в трудоустройстве безработных граждан путем организации ярмарок вакансий, профессионального обучения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граждан (не менее 15 тыс.чел.).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трудоустроенных ЛОВЗ на квотированные рабочие места (не менее 60 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охваченных активными мерами, в том числе ЛОВЗ (не менее 9 тыс.чел.).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граждан, направленных на работу при содействии ярмарок вакансий (не менее 2 тыс. чел.)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МТСР, ПП ПКР в областях, МГА, ОМСУ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Обеспечение экономического благосостояния и большей самостоятельности бизнеса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Программы развития экспорта на 2018-2022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Программы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ГАПИЭ, МСХППМ, 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предложения по переходу с января 2019 года на новую систему регистрированных экспортеров (REX) (подтверждение страны происхождения товара) при экспорте в страны Европейского союза в рамках ВСП+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проекта Плана мероприятий по переходу с января 2019 года на систему регистрированных экспортеров при подтверждении страны происхождения товара в статусе ВСП+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ГТС, ТПП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электронный торговый портал (export.gov.kg) для продвижения отечественной продукции и привлечения зарубежных покупателей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торгового портала для отечественных производителей, экспортеров и зарубежных покупателей;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электронной торговой площадки для реализации продукции отечественных производителей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ГАПИЭ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проекта ПРООН "Содействие торговле".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информационную кампанию "Караван экспорта" во всех регионах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Выезд во все области страны с готовыми решениями, необходимой информацией по вопросам экспорта в страны ЕС, ЕАЭС.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Проведение двух ознакомительных туров на предприятия, внедрившие систему контроля качества и безопасности пищевой продукции.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Создание Портфеля услуг Государственного агентства по продвижению инвестиций и экспорта при Министерстве экономики Кыргызской Республики на основе выявленных потребностей бизнеса.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Общее количество участников бизнеса не менее 150 компаний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 КР, ГАПИЭ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ПРООН "Содействие торговле", 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статус и функции Государственного агентства по продвижению инвестиций и экспорта при Министерстве экономики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роли государственного органа по привлечению инвестиций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автоматизированный механизм обратной связи с предпринимателями во всех государственных контролирующих органах посредством портала "proverka.kg"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взаимодействия государственных контролирующих органов с бизнес-сообществом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контрабанду товаров и масштабы уклонения от уплаты таможенных платежей, нарушений таможенных правил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Кодекс Кыргызской Республики об административной ответственности, предусматривающих увеличение размеров штрафов за нарушение таможенных правил гражданами, должностными и юридическими лицами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ГТС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информационное мобильное приложение для инвесторов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информационного мобильного приложения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мероприятий по улучшению позиции Кыргызской Республики в рейтинге Doing Business на 2018 год и принять меры по его реализации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мер по улучшению показателей в рейтинге Doing Business в 2018 году на 10 позиций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порядок предоставления в аренду неиспользуемых земельных участков несельскохозяйственного назначения, находящихся в государственной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"Об утверждении Положения о порядке предоставления в аренду земельных участков, находящихся в государственной собственности"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МСХППМ, ГРС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реформирование системы управления государственными компаниями путем создания холдингов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Закона Кыргызской Республики "О национальных холдинговых компаниях в Кыргызской Республике";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проекта Закона Кыргызской Республики "О внесении изменений в Закон Кыргызской Республики "О приватизации госсобственности";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предложений о пересмотре системы отбора государственных представителей в органы управления государственных компаний, направленных на установление соответствующих жестких критериев и требований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ФУГИ,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перечень категорий граждан для получения ипотечных кредитов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Запуск направления "Доступная ипотека" для всех категорий граждан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бюджета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на финансовом рынке Кыргызской Республики ипотечные ценные бумаги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ипотечных ценных бумаг на сумму 200 млн. сомов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Госфиннадзор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 и бюджета ОАО "ГИК"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Реализовать механизм контрактных жилищных сбережений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решения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ОАО "ГИК" (по согласованию), МЭ, НБКР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ставки налога на доход от реализации концентрата золота и золота в руде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Закона Кыргызской Республики "О внесении изменений и дополнений в Налоговый кодекс Кыргызской Республики"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процедуру получения права пользования земельными участками под освоение месторождений полезных ископаемых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об утверждении Положения о порядке предоставления земельных участков под недропользование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конкурсы и аукционы на право пользования участками недр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Конкурсы на право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месторождений редкоземельных металлов Кутессай-2 и Калесай;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каменного угля Тегене;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гипса Наукатское.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Аукционы на право: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известняка-ракушечника Сары-Таш;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базальта Сулутерекское (участок Юго-Западный);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россыпного золота Мало Нарынское;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золота Первенец;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золота Малаташ;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месторождения базальта Сулутерекское (участок Северо-Восточный);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площади россыпного золота Уланская;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Сарыджазской площади уранового месторождения;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Ысыкатинской площади, золото;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Пытан-Донгурминской площади, золото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7,3%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Осуществить закуп зерна продовольственной пшеницы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Пополнение запаса зерна продовольственной пшеницы в государственном резерве до 15000 тонн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ФГМР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Продлить мораторий на увеличение штатной численности государственных органов на 2018-2019 годы, финансируемых за счет средств республиканского бюджета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постановление Правительства Кыргызской Республики "О введении моратория на увеличение штатной численности государственных органов" от 25 июля 2016 года № 414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АПКР,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единую правовую базу для систематизации перечня неналоговых доходов, а также правил их введения и уплаты в бюджет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Кодекса о неналоговых доходах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благоприятную законодательную основу для развития туризма с учетом современных тенденций и инноваций в отрасли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Одобрение и внесение в Жогорку Кенеш Кыргызской Республики проекта новой редакции Закона Кыргызской Республики "О туризме"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4,9%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механизм управления сферой туризма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 создании самостоятельного государственного органа по развитию туризма с представительствами в регионах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Маркетинговой стратегии по продвижению туристского потенциала Кыргызской Республики и создание бренд-платформы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решения Правительства Кыргызской Республики об одобрении Маркетинговой стратегии по продвижению туристского потенциала Кыргызской Республики и бренд-платформы страны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оптимизации и совершенствованию методики расчета минимального уровня контрольных цен на товары, ввозимые из стран-членов ЕАЭС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об установлении минимального уровня контрольных цен на товары, ввозимые из стран-членов ЕАЭС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ГААР,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Максимальное исключение любых прямых контактов между гражданами, бизнесом и государством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Передать на аутсорсинг профессиональным сообществам часть функций органов налоговой службы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общественное обсуждение проекта постановления Правительства Кыргызской Республики "О проекте Закона Кыргызской Республики "О внесении изменений и дополнений в Налоговый кодекс Кыргызской Республики" по передаче на аутсорсинг следующих функций: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досудебное (апелляционное) рассмотрение жалоб налогоплательщиков по результатам налогового контроля независимому экспертному сообществу, аккредитованному Государственной налоговой службой при Правительстве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проведение плановых налоговых проверок аудиторскими компаниями, аккредитованными Государственной налоговой службой при Правительстве Кыргызской Республики (на добровольной основе по выбору налогоплательщика)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ГНС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правовые и экономические стимулы для объединения бизнес-ассоциаций в более крупные союзы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предложений по усилению потенциала бизнес-ассоциаций и укрупнению представительных органов субъектов предпринимательства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анализ функций и полномочий государственных органов и определить возможность передачи норм государственного регулирования на саморегулирование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предложений по возможным вариантам передачи части функций и полномочий государственных органов на аутсорсинг бизнесу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временные издержки для участников внешнеэкономической деятельности при таможенном оформлении товаров и транспортных средств, перемещаемых через Государственную границу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Регламента взаимодействия государственных органов на границе и оптимизация соответствующих процедур на пунктах пропуска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ГПС, МЭ, МЗ, МСХППМ, МТД, 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административные регламенты и стандарты государственных и муниципальных услуг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постановлений Правительства Кыргызской Республики "О порядке разработки, оптимизации и утверждения административных регламентов государственных и муниципальных услуг" и "О Типовом стандарте государственных и муниципальных услуг" в целях сокращения сроков предоставления услуг, а также документов, требуемых у заявителя и используемых при исполнении государственных и муниципальных услуг, повышения качества и описания рабочих процессов, процедур и условий оказания государственных и муниципальных услуг, с использованием информационно-коммуникационных технологий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государственными органами ввод итогов инвентаризации государственного имущества в Межведомственную автоматизированную информационную систему "Единый реестр государственного имущества Кыргызской Республики"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единого реестра государственного имущества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ФУГИ, ГКИТС, ГУ "Транском", госорганы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поэтапного перехода к предоставлению отчетности в электронном формате в Государственную службу регулирования и надзора за финансовым рынком при Правительстве Кыргызской Республики с целью сокращения издержек субъектов предпринимательства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Республики, предусматривающего возможность предоставления регулируемыми субъектами электронной отчетности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информационные системы Государственной таможенной службы при Правительстве Кыргызской Республики с системами коммерческих банков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Оперативное получение информации о поступлении таможенных платежей путем подтверждения уплаты таможенных платежей коммерческими банками в электронном виде в режиме онлайн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ГТС, ОАО "РСК-Банк"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Интегрировать АИС "Адресный регистр" с другими информационными системами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информационных систем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автоматизированную систему "Стимгранты" для обеспечения прозрачности при подаче, регистрации, приеме, отборе и реализации проектов, финансируемых за счет стимулирующих грантов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Функционирование системы стимулирующих грантов в режиме онлайн (https://stimgrant.okmot.kg)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электронную торговую площадку для проведения в пилотном режиме электронного аукциона по продаже и аренде государственного и муниципального имущества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механизма электронной торговой площадки по продаже и аренде государственного и муниципального имущества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ГАМСУМО, ФУГИ, ГААР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информационную систему управления образованием (ИСУО), включающую лицензионные и аккредитационные показатели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работы ИСУО, обеспечение автоматизации процесса обмена данными между управленческими уровнями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доноров (ЕС, АБР)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систему "Электронная виза Кыргызской Республики" для всех категорий виз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виз Кыргызской Республики по системе "Электронная виза Кыргызской Республики" для всех категорий виз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МИД, ГКНБ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и ускорить процедуру обслуживания потребителей электроэнергии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центров обслуживания потребителей электроэнергии в городах Бишкек, Ош, Каракол и Джалал-Абад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систему электронной подачи заявок на регистрацию объектов интеллектуальной собственности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правовой охраны объектов интеллектуальной собственности и традиционных знаний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Кыргызпатент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информационную систему по отслеживанию ветеринарных сертификатов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совместно с российской компанией "Сигма" опытно-промышленной эксплуатации автоматизированной информационной системы по отслеживанию ветеринарных сертификатов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финансовых средств технической помощи РФ, 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Единый информационный расчетный центр по начислению, сбору, обработке и учету всех коммунальных услуг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сферы обслуживания населения и сокращение расходов на содержание абонентских служб поставщиков коммунальных услуг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39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Построение современной и доступной инфраструктуры, включая транспортную, социальную, ирригационную и цифровую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работу по привлечению грантовой помощи Китайской Народной Республики для реализации проекта "Развитие улично-дорожной сети г.Бишкек" (2-фаза)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Подписание Соглашения между Правительством Кыргызской Республики и Правительством Китайской Народной Республики о реализации проекта "Развитие улично-дорожной сети г.Бишкек" (2-фаза)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Регламентировать вопросы технологического присоединения к электрическим сетям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проекта Правил технологического присоединения генерирующих источников, электрических сетей электрораспределительных организаций и электроустановок потребителей к Национальной электрической сети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работу по повышению надежности энергосистемы в рамках проекта "Реабилитация сектора энергетики"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 по замене электромеханического оборудования гидроагрегата № 2 на Токтогульской ГЭС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замену 2-х агрегатов по проекту "Реабилитация Токтогульской ГЭС. Фаза 2"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процедуры оценки поступивших предложений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АБР, ЕАБР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тендер по отбору подрядчика на строительство линий электропередачи 500 кВ на территории Кыргызской Республики и ячейки на подстанции 500 кВ "Датка" в рамках проекта "CASA-1000" (125 км)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процедуры оценки поступивших предложений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ОАО "НЭСК" (по согласованию), ОАО "Электрические станции"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углем потребителей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Добыча угля в объеме 1900 тыс. тонн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ГП "Кыргызкомур", угледобывающие предприятия (по согласованию), ПП ПКР в областях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Собственные средства предприятий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Газифицировать жилые массивы Колмо, Кок-Жар и Ала-Тоо в г.Бишкек, а также с.Ленинское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доступа к газоснабжению более 5700 домовладений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"Газпром Кыргызстан" (по согласованию), мэрия г.Бишкек (по согласованию), ПП ПКР в Чуйской области, ГКПЭН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ОсОО "Газпром Кыргызстан"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полный сбор текущих платежей за потребленную электроэнергию по всем категориям потребителей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платежей на уровне не менее 100%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Сократить потери электроэнергии в распределительных энергетических компаниях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 итогам 2017 года снижения потерь электроэнергии в сети распределительных энергокомпаний до уровня 12,5%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бюджете, средства энергокомпаний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Снизить дебиторскую задолженность распределительных энергетических компаний на 30%, без учета задолженности бюджетных потребителей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управления распределительными энергетическими компаниями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"НЭХК", (по согласованию), распределительные энергокомпании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средств, предусмотренных в республиканском бюджете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Запустить проект "Технополис для текстильно-швейного производства" в городе Бишкек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решения Правительства Кыргызской Республики о предоставлении во временное пользование земельного участка на территории г.Бишкек для реализации проекта "Технополис"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ФУГИ, ГП "БШЗ", ОАО "БМЗ"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пропускную способность пунктов пропуска на границе Кыргызской Республики с Республикой Казахстан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контрольно-пропускного пункта Чалдовар-Автодорожный на границе Кыргызской Республики с Республикой Казахстан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ГПС, 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Уменьшить количество объектов незавершенного строительства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строительства объектов социально-культурного назначения, финансируемого из республиканского бюджета по статье "Капитальные вложения" на 2017 год (90 вводных объектов)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двух надземных пешеходных перехода по ул.Мамбетова - ул.Шабдан-Батыра в районе ТЦ "Мадина", по ул.Шабдан-Батыра между ул.М.Джалиля и пр.Жибек-Жолу (ТРК "Аламедин")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2-х надземных пешеходных перехода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доступ населения к питьевой воде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жителей 10 сел республики безопасной питьевой водой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реконструкцию автодороги Тараз-Талас-Суусамыр, Фаза III, с 75 по 105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строительных работ, в том числе по устройству асфальтобетонного покрытия, дорожному обустройству (автобусные остановки, дорожные знаки, дорожные разметки, тротуары, освещение) и др.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Начало начисления гарантийного периода ответственности за дефекты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реконструкцию автодороги Ош-Баткен-Исфана, с 75 по 108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мобилизации Подрядчика и начало строительных работ.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земляных работ в объеме 15000 м3 и устройство 10 водопропускных труб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ИБР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укладку нижнего слоя 20 км и 15 км асфальта по реабилитации участков дорожного коридора Ош-Баткен-Исфана-КПП Кайрагач: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Исфана-КПП Кайрагач - 36,08 км;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Баткен-Торткуль - 14,30 км, Баткен-КПП Кызыл-Бель/Гулистон - 6,11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укладки 20 км нижнего слоя асфальтобетона - по лоту 2 (Баткен-Торткуль, Баткен-Кызыл-Бель/Гулистон) и 15 км - по лоту 1 (Исфана-Кайрагач)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ВБ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автомобильной дороги Север-Юг, фаза 1, протяженностью 154 км: участок с.Кызыл-Жылдыз - с.Арал (со 183 по 195 км), с. Казарман - г.Джалал-Абад (с 291 по 433 км), включая тоннель через перевал Кок-Арт длиной 3,8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работы по проходке и выемке тоннеля: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южного портала завершено - 40 м (всего выполнено 358 м), штольня - 40 м (всего выполнено 348 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северного портала - 130 м (всего выполнено 667 м), штольня - 200 м (всего выполнено 1066 м)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строительство альтернативной автомобильной дороги Север-Юг, фаза 2: участок с.Арал - с.Казарман (со 195 по 291 км), протяженностью 96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2-х эстакадных мостов: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первому - залито 6 свай из 72 проектных;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второму - залито 6 свай из 36 проектных, устроено 6 опор средней высотой 25 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Продолжить реализацию проекта по усовершенствованию транспортного коридора ЦАРЭС 3 автодороги Бишкек-Ош, Фаза 4 (участок Бишкек - Кара-Балта), протяженностью 45,5 км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земляных работ, перенос опор линий электропередачи (ЛЭП) и устройств новых водопропускных труб в 20 местах на участке с 45,6 по 51,6 км.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Продолжение земляных работ, перенос опор ЛЭП и устройств водопропускных труб на участке с 54,2 по 59,2 км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АБР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весовое оборудование в пунктах весогабаритного контроля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электронного весогабаритного контроля через центральный сервер на 12 пунктах весогабаритного контроля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условия для бесперебойной и слаженной перевозки грузов железнодорожным транспортом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парка грузовых вагонов Кыргызской железной дороги на 150 единиц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"КТЖ", МТД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средств ГП "НК "КТЖ"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процедуры по ратификации Соглашения о выделении гранта для разработки ТЭО аэропортов в с.Тамчи и г.Каракол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Ратификация Письма-соглашения между Кыргызской Республикой и Всемирным банком о выделении гранта для разработки ТЭО для аэропорта "Иссык- Куль" в с.Тамчи и аэропорта в г.Каракол, одобренного Трастовым фондом по развитию потенциала в регионе Европы и Центральной Азии (ECAPDEV), в рамках ПУДПС ЦА-3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МТД, ГРИП ВБ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счет привлеченных средств, средства ВБ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Модернизировать аэронавигационные и метеорологические средства в международном аэропорту "Ош"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моноимпульсного вторичного радиолокатора (МВРЛ Аврора).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Замена старой системы голосовой связи советского производства на новую современную систему коммутации речевой связи (Rud and Swartch)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"КАН"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средств ГП "КАН"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ремонтно-восстановительные и защитные работы на 13 государственных водохозяйственных объектах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бесперебойной подачи поливной воды в вегетационный период 2018 года на 13 государственных водохозяйственных объектах (Баткенская область - 2, Ошская область - 3, Джалал-Абадская область - 1, Таласская область - 2, Чуйская область - 2, Нарынская область - 1, Иссык-Кульская область - 2)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внутрихозяйственного канала "Шалта" на территории Гавриловского айылного аймака Сокулукского района Чуйской области и ремонтно-восстановительные работы на внутрихозяйственном бассейне суточного регулирования в Ильичевском айылном аймаке Кеминского района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водообеспеченности 450 га орошаемых земель на территории Гавриловского айылного аймака Сокулукского района и 502 га орошаемых земель на территории Ильичевского айылного аймака Кеминского района Чуйской области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канала Каракыштак-Боз в Кадамжайском районе Баткенской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325 га новых орошаемых земель и повышение водообеспеченности 500 га земель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59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Развитие регионов и решение социально-экономических проблем на местах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концепцию индустриально-торгово-логистического хаба в Ат-Башинском районе Нарынской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комплекса мер для решения задач по реализации проекта строительства хаба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МЭ, СЭЗ "Нарын"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условия доступа экспортоориентированных производителей сельскохозяйственной продукции на внешние рынки путем строительства соответствующих лабораторий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Завершение капитального ремонта: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Жайылского межрайонного центра ветеринарной диагностики и экспертизы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Чуйского межрайонного центра ветеринарной диагностики и экспертизы Чуйской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Алайского районного центра ветеринарной диагностики и экспертизы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Кара-Кульджинского районного центра ветеринарной диагностики и экспертизы Ошской области;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здания Ноокатского районного центра ветеринарной диагностики и экспертизы Ошской области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МФ, ГААСЖКХ, ГИВФБ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программы социально-экономического развития 3-х городов в рамках реализации первого этапа Концепции региональной политики Кыргызской Республики на 2018-2022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 социально-экономического развития на принципах бизнес-планирования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городов (по согласованию), ПП ПКР в областях, МЭ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городских бюджетов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жилого дома для сотрудников Министерства чрезвычайных ситуаций Кыргызской Республики в г.Нарын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24-квартирного жилого дома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Закупить 50 новых троллейбусов и осуществить их выпуск на линию (в рамках проекта "Развитие общественного транспорта мэрии г.Бишкек", финансируемого ЕБРР)</w:t>
            </w:r>
          </w:p>
        </w:tc>
        <w:tc>
          <w:tcPr>
            <w:tcW w:type="dxa" w:w="23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доли пассажирских перевозок на городских маршрутах, осуществляемых комфортабельными автобусами и троллейбусами большой и средней вместимости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Кредитные и грантовые средства ЕБРР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восстановительный ремонт и выпустить на линию не менее 20 автобусов муниципального предприятия "Бишкекское пассажирское автотранспортное предприятие" (МП "БПАТП")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15,4%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Мэрия г.Бишкек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бюджет и средства от хозрасчетной деятельности МП "БПАТП"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Обеспечение безопасности и комфорта в городах и населенных пунктах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реализовать комплекс мероприятий по предупреждению и выявлению деятельности террористических и религиозно-экстремистских организаций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Выявление лиц, принимавших и принимающих участие в деятельности незаконных вооруженных формирований за рубежом, профилактическая работа с гражданами из группы риска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ГКНБ, ГПС, МВД, ГСФР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Правил пожарной безопасности в Кыргызской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"Об утверждении Правил пожарной безопасности в Кыргызской Республике"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Положения о государственном пожарном надзоре в Кыргызской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ГИЭТБ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Завершить строительство депо пожарно-спасательной части № 27 в г.Кант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в эксплуатацию здания депо (на три выезда)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профилактические мероприятия на участках, подверженных чрезвычайным происшествиям природного характера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390 объектов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Произвести капитальный ремонт и строительство защитных сооружений на потенциально-опасных участках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Ввод в эксплуатацию 85 защитных сооружений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очистку дна озера Иссык-Куль (северное побережье)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и социальной среды в регионе, снижение нагрузки на экосистему озера Иссык-Куль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Увеличить площади лесов на всей территории страны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Посадка лесных культур на территории государственного лесного фонда на площади 1100 га.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Выращивание посадочного материала лесных пород для лесоразведения в количестве 500 тыс. штук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Порядка пользования и распоряжения государственным лесным фондом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Государственный комплексный заказник "Ак-Суу" в Московском районе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Государственном комплексном заказнике "Ак-Суу".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увеличение численности диких животных, в том числе видов, занесенных в Красную книгу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11,1%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совместную охраняемую зону с введением запрета охоты на территории охотничьего угодья "Шамшы" в Чуйском районе Чуйской области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Сохранение и увеличение численности диких животных, в том числе видов, занесенных в Красную книгу Кыргызской Республики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проект Порядка взаимодействия между соответствующими министерствами и ведомствами, местными органами власти в сфере обеспечения радиационной безопасности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вертикали государственного управления и регулирования в сфере обеспечения радиационной безопасности, с указанием роли и обязанностей каждого государственного органа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МЗ, ГИЭТБ, МЭ, МЧС, ГТС, ГПС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Определить критерии идентификации жертв торговли людьми и координирующий государственный орган по вопросам предупреждения и борьбы с торговлей людьми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изменений в Закон Кыргызской Республики "О предупреждении и борьбе с торговлей людьми"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5,6%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ГСМ, МВД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Искоренение коррупции и внедрение современных цифровых технологий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Организовать систему оперативного реагирования на обращения граждан для оказания своевременной и качественной медицинской помощи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колл-центра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Устранить противоречия и проблемы в правоприменительной практике нормотворческой деятельности государственных органов и органов местного самоуправления.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Оптимизировать законопроектную деятельность Правительства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новой редакции проекта Закона Кыргызской Республики "О нормативных правовых актах Кыргызской Республики"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цифровой формат предоставления разрешений на работу для иностранных граждан, осуществляющих трудовую деятельность на территории Кыргызской Республики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иностранными гражданами государственных услуг в цифровом формате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Подготовить перечень нормотворческих полномочий Правительства Кыргызской Республики в социальной и экономической сферах, целесообразных для делегирования органам исполнительной власти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в Аппарат Правительства Кыргызской Республики аналитической записки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МЮ, МЭ, МФ, МТСР, СФ, министерства и ведомства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Обеспечение социальной защищенности и достойного уровня жизни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устройству детей, оставшихся без попечения родителей, в приемные (фостерные) семьи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не менее 15 детей, оставшихся без попечения родителей, в приемные (фостерные) семьи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аккредитацию организаций, осуществляющих деятельность по уходу за детьми, находящимися в трудной жизненной ситуации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аккредитованных организаций (не менее 3).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качества услуг, предоставляемых детям в трудной жизненной ситуации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возврату детей - граждан Кыргызской Республики, оставшихся без попечения родителей на территории других государств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прав и интересов детей - граждан Кыргызской Республики, оставшихся без попечения родителей на территории других государств. Количество фактически возвращенных детей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Обеспечить малообеспеченные семьи с низким статусом продовольственной безопасности дополнительной продуктовой помощью (мука, растительное масло), с учетом участия в общественно-полезных работах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малообеспеченных семей, получивших продуктовую помощь в обмен за участие в общественно-полезных работах (не менее 20,0 тыс. семей)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внебюджетные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правовую основу для выплаты государственных пособий: при рождении ребенка (суюнчу), детям до 3 лет, семьям, имеющих 3 и более детей в возрасте от 3 до 16 лет, а также ежемесячных социальных пособий нетрудоспособным гражданам, не имеющим права на пенсионное обеспечение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 мерах по реализации Закона Кыргызской Республики "О государственных пособиях в Кыргызской Республике"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Упростить процедуру назначения денежных компенсаций взамен льгот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Внесение на рассмотрение Правительства Кыргызской Республики проекта постановления Правительства Кыргызской Республики об утверждении Положения о порядке назначения ежемесячных денежных компенсаций взамен льгот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01.10.2017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размер пособия по беременности и родам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Республики, предусматривающего повышение размера пособия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на рассмотрение Правительства Кыргызской Республики проект Государственной программы по профилактике ВИЧ-инфекции на 2017-2021 годы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Государственной программы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областные родильные отделения, перинатальные центры в городах Бишкек и Ош, а также клинические родильные дома № 1 и № 2 г.Бишкек аппаратами искусственной вентиляции легких для новорожденных детей и взрослых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отделения реанимации областных больниц, детских городских и территориальных больниц прикроватными мониторами и дефибрилляторами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диагностическим оборудованием (8 рентгеновских аппаратов для ЦСМ Чуйской области и г.Бишкек)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Оснащение оборудованием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МЗ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привлеченные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Расширить охват государственным социальным страхованием сотрудников дипломатической службы и работников загранучреждений Кыргызской Республики, командированных в длительные заграничные командировки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Принятие постановления Правительства Кыргызской Республики "О внесении изменений в постановление Правительства Кыргызской Республики "Об утверждении Инструкции о порядке начисления и уплаты страховых взносов по государственному социальному страхованию" от 22 мая 2013 года № 278"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бюджета Социального фонда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Улучшить показатели качества оказания медицинских услуг гражданам республики на первичном уровне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новой модели оплаты труда и стимулирования медицинских работников за улучшение качества оказания услуг в пилотных организациях здравоохранения Иссык-Кульской области, работающих в системе Единого плательщика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Пересмотреть нормативы подушевого финансирования организаций здравоохранения первичной медико-санитарной помощи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объема финансирования организаций здравоохранения первичного уровня (ГСВ/ЦСМ) для повышения качества медицинских услуг, оказываемых населению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Ввести информационную систему по анализу и оценке видов госпитализации в республике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достоверных данных об объемах оказания медицинских услуг и структуре госпитализации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ФОМС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ОМС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Принять меры по повышению массовости занятий физической культурой и спортом, оздоровлению населения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Утверждение Программы Правительства Кыргызской Республики "Спортивный Кыргызстан на 2018-2022 годы"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ГАМФКС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республики комплектами телевизионного оборудования для использования телевидения в учебных целях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поставка 4236 комплектов телевизионного оборудования в школы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Оснастить школы компьютерами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и поставка 650 компьютеров в школы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Создать систему аккредитации образовательных организаций и программ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Внести соответствующие изменения в постановление Правительства Кыргызской Республики "Об утверждении Порядка аккредитации образовательных организаций, реализующих программы основного и/или среднего общего образования, и Минимальных требований, предъявляемых к аккредитуемым образовательным организациям, реализующим программы основного и/или среднего общего образования" от 16 июня 2017 года № 381, в части школьного образования, начального профессионального образования и среднего профессионального образования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30.11.2017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Адаптировать принципы нормативного бюджетного финансирования сферы образования (на подушевой основе) для детских садов и профессиональных лицеев</w:t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нормативного бюджетного финансирования (на подушевой основе) в пилотных образовательных организациях дошкольного образования и начального профессионального образования</w:t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15.12.2017</w:t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донорские агентства (по согласованию)</w:t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рамках республиканского бюджета, донорские средства</w:t>
            </w:r>
          </w:p>
        </w:tc>
      </w:tr>
      <w:tr>
        <w:tc>
          <w:tcPr>
            <w:tcW w:type="dxa" w:w="37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100%</w:t>
            </w:r>
          </w:p>
        </w:tc>
        <w:tc>
          <w:tcPr>
            <w:tcW w:type="dxa" w:w="6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</w:t>
            </w:r>
          </w:p>
        </w:tc>
        <w:tc>
          <w:tcPr>
            <w:tcW w:type="dxa" w:w="9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Азиатский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автоматизированная информационная система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Всемирный банк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взлетно-посадочная полоса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ВСП+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Всеобщая система преференций Европейского союза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антимонопольного регулирования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ГАМСУМО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местного самоуправления и межэтнических отношений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ГАМФКС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молодежи, физической культуры и спорта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ГАПИЭ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продвижению инвестиций и экспорта при Министерстве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Генпрокуратура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Генеральная прокуратура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ГИВФБ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ветеринарной и фитосанитарной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кадровая служба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ГНС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налоговая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"БШЗ"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"Бишкекский штамповочный завод"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"КАН"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"Кыргызаэронавигация"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ГП "НК "КТЖ"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ГСБЭП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борьбе с экономическими преступлениями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группы семейных врачей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миграции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финансовой разведки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ГУ "Транском"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учреждение "Транском" при Министерстве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ГЧП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государственно-частное партнерство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гидроэлектростанция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ЕАЭС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Евразийский экономический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ЕБРР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банк реконструкции и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Европейский союз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ИБР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Исламский банк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организация по стандартизации (англ. </w:t>
      </w:r>
      <w:r>
        <w:rPr>
          <w:rFonts w:ascii="Arial" w:cs="Arial" w:eastAsia="Arial" w:hAnsi="Arial"/>
          <w:sz w:val="24"/>
          <w:szCs w:val="24"/>
        </w:rPr>
        <w:t xml:space="preserve">International Organization for Standardization, ISO)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контрольно-пропускной пункт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ЛОВЗ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лица с ограниченными возможностями здоровья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местные государственные администрации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Международная электротехническая комиссия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МЮ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НИСИ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институт стратегических исследований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НКГЯ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комиссия по государственному языку при Президенте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некоммерческая организация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НСК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"БМЗ"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"Бишкекский машиностроительный завод"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"НЭСК"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электрическая сеть Кыргызстана"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"НЭХК"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"Национальная энергетическая холдинговая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общество с ограниченной ответственностью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Правительства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СНГ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Содружество Независимых Государств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Социальный фонд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СФР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Саудовский фонд развития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СЭЗ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свободная экономическая зона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Торгово-промышленная палата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технико-экономическое обоснование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ФАО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Продовольственная и сельскохозяйственная организация ООН (англ. </w:t>
      </w:r>
      <w:r>
        <w:rPr>
          <w:rFonts w:ascii="Arial" w:cs="Arial" w:eastAsia="Arial" w:hAnsi="Arial"/>
          <w:sz w:val="24"/>
          <w:szCs w:val="24"/>
        </w:rPr>
        <w:t xml:space="preserve">Food and Agriculture Organization, FAO)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ФГМР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государственных материальных резервов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ХАСПП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Hazard Analysis and Critical Control Point (анализ рисков и определение критических контрольных точек)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ЦАРЭС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Центральноазиатское региональное экономическое сотрудничество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ЦСМ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центры семейной медицины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unj1l-yy9upl5u_wed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dalil.kg/document/98993</w:t>
      </w:r>
    </w:hyperlink>
  </w:p>
  <w:p>
    <w:pPr>
      <w:spacing w:after="0" w:before="40"/>
      <w:jc w:val="center"/>
    </w:pPr>
    <w:hyperlink w:history="1" r:id="rIdu4v1jlvjgk_facm6nbg8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dlw8slsq7ugaslzlfyn_" Type="http://schemas.openxmlformats.org/officeDocument/2006/relationships/hyperlink" Target="https://dalil.kg/document/203685" TargetMode="External"/><Relationship Id="rIdw8gwezpgef2hgrg5wzebk" Type="http://schemas.openxmlformats.org/officeDocument/2006/relationships/hyperlink" Target="https://dalil.kg/document/98993#p1" TargetMode="External"/><Relationship Id="rIdbutlhpzl-9ovtdioeu7zf" Type="http://schemas.openxmlformats.org/officeDocument/2006/relationships/hyperlink" Target="https://dalil.kg/document/987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unj1l-yy9upl5u_wedhl" Type="http://schemas.openxmlformats.org/officeDocument/2006/relationships/hyperlink" Target="https://dalil.kg/document/98993" TargetMode="External"/><Relationship Id="rIdu4v1jlvjgk_facm6nbg8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2026-09-23T17:17:25.005Z</dcterms:created>
  <dcterms:modified xsi:type="dcterms:W3CDTF">2026-09-23T17:17:25.005Z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