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bh_yufgi68a9i-qi2q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Красной книге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Красной книге Кыргызской Республики (далее - Положение) устанавливает единый порядок занесения и исключения редких, исчезающих или находящихся под угрозой исчезновения, в том числе имеющих глобальное значение видов (подвидов, популяций) диких животных, дикорастущих растений и грибов, постоянно или временно обитающих и произрастающих на территории Кыргызской Республики, в Красную книгу Кыргызской Республики, определяет ее структуру, содержание, а также порядок ее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Красная книга Кыргызской Республики (далее - Красная книга) содержит свод сведений о редких, исчезающих или находящихся под угрозой исчезновения, в том числе имеющих глобальное значение видов (подвидов, популяций) диких животных, дикорастущих растениях и грибах (далее - редкие животные, растения и грибы), о биологии, состоянии и среде их обитания и произрастания, действующих и рекомендуемых мерах по сохранению, восстановлению, разведению (культивированию) и возможному их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Красная книга является составной частью кадастра животного и растительного мира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акклиматизация</w:t>
      </w:r>
      <w:r>
        <w:rPr>
          <w:rFonts w:ascii="Arial" w:cs="Arial" w:eastAsia="Arial" w:hAnsi="Arial"/>
          <w:sz w:val="24"/>
          <w:szCs w:val="24"/>
        </w:rPr>
        <w:t xml:space="preserve"> - приспособление организмов к новым условиям существования после территориального, искусственного или естественного перемещения с образованием стабильных воспроизводящихся групп организмов (популяций);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вида/подвида</w:t>
      </w:r>
      <w:r>
        <w:rPr>
          <w:rFonts w:ascii="Arial" w:cs="Arial" w:eastAsia="Arial" w:hAnsi="Arial"/>
          <w:sz w:val="24"/>
          <w:szCs w:val="24"/>
        </w:rPr>
        <w:t xml:space="preserve"> - область географического распространения особей определенного вида/подвида вне зависимости от степени постоянства их обитания (произрастания);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вид/подвид</w:t>
      </w:r>
      <w:r>
        <w:rPr>
          <w:rFonts w:ascii="Arial" w:cs="Arial" w:eastAsia="Arial" w:hAnsi="Arial"/>
          <w:sz w:val="24"/>
          <w:szCs w:val="24"/>
        </w:rPr>
        <w:t xml:space="preserve"> - совокупность подобных друг другу животных, признаки которых передаются потомству по наследству;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животный мир</w:t>
      </w:r>
      <w:r>
        <w:rPr>
          <w:rFonts w:ascii="Arial" w:cs="Arial" w:eastAsia="Arial" w:hAnsi="Arial"/>
          <w:sz w:val="24"/>
          <w:szCs w:val="24"/>
        </w:rPr>
        <w:t xml:space="preserve"> - охраняемый законом природный объект, включающий насекомых, пресмыкающихся, зверей, птиц, рыб и других водных животных, находящихся в состоянии естественной свободы и выполняющих экологические, экономические и культурно-оздоровительные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лимитирующие факторы</w:t>
      </w:r>
      <w:r>
        <w:rPr>
          <w:rFonts w:ascii="Arial" w:cs="Arial" w:eastAsia="Arial" w:hAnsi="Arial"/>
          <w:sz w:val="24"/>
          <w:szCs w:val="24"/>
        </w:rPr>
        <w:t xml:space="preserve"> - факторы среды, оказывающие кардинальное, наиболее очевидное воздействие на организм;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животного мира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организмов одного вида/подвида, длительное время обитающих на одной территории (занимающих определённый ареал) и частично или полностью изолированных от особей других таких же групп;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редкие, исчезающие или находящиеся под угрозой исчезновения животные</w:t>
      </w:r>
      <w:r>
        <w:rPr>
          <w:rFonts w:ascii="Arial" w:cs="Arial" w:eastAsia="Arial" w:hAnsi="Arial"/>
          <w:sz w:val="24"/>
          <w:szCs w:val="24"/>
        </w:rPr>
        <w:t xml:space="preserve"> - виды/подвиды животных, которым угрожает исчезновение, встречаемое количество особей которых недостаточно для восстановления и самосохранения популяции в естественных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природная среда, в которой объекты животного мира обитают в состоянии естественной свободы;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таксономия</w:t>
      </w:r>
      <w:r>
        <w:rPr>
          <w:rFonts w:ascii="Arial" w:cs="Arial" w:eastAsia="Arial" w:hAnsi="Arial"/>
          <w:sz w:val="24"/>
          <w:szCs w:val="24"/>
        </w:rPr>
        <w:t xml:space="preserve"> - учение о принципах и практике классификации и систематизации;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топонимы</w:t>
      </w:r>
      <w:r>
        <w:rPr>
          <w:rFonts w:ascii="Arial" w:cs="Arial" w:eastAsia="Arial" w:hAnsi="Arial"/>
          <w:sz w:val="24"/>
          <w:szCs w:val="24"/>
        </w:rPr>
        <w:t xml:space="preserve"> - собственные имена рек, озёр, болот, населённых пунктов, улиц, отдельных частей рельефа, или иначе географические названия;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экосистема</w:t>
      </w:r>
      <w:r>
        <w:rPr>
          <w:rFonts w:ascii="Arial" w:cs="Arial" w:eastAsia="Arial" w:hAnsi="Arial"/>
          <w:sz w:val="24"/>
          <w:szCs w:val="24"/>
        </w:rPr>
        <w:t xml:space="preserve"> - функциональное единство живых организмов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занесения редких животных, растений и грибов в Красную книгу и их исключение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Красная книга составляется на основании списка редких животных, растений и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рассмотрения вопросов о занесении редких животных, растений и грибов в Красную книгу или их исключении уполномоченным государственным органом в сфере охраны окружающей среды создаётся межведомственная комиссия по Красной книге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входят представители государственных органов и учреждений, научных учреждений Национальной академии наук Кыргызской Республики, высших учебных заведений, некоммерческих организаций и объединений, международных научных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работе Комиссии могут привлекаться представители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и Положение о Комиссии утверждаются уполномоченным органом в сфере охраны окружающей среды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результатов анализа и оценки данных о распространении, численности и использовании, а также состояния и характеристики изменений среды обитания или произрастания редких животных, растений и грибов Комиссия вносит предложение о занесении их в Красную книгу или их исключении.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занесения в Красную книгу того или иного вида (подвида, популяции) животных, растений и грибов служат данные о сокращении их численности и ухудшении состояния, уменьшении ареала обитания или произрастания, неблагоприятных изменениях условий существования или любые другие данные, свидетельствующие о необходимости принятия срочных мер по их охране и воспроизводству.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Занесение в Красную книгу видов редких животных, растений и грибов, подпадающих под действие вступивших в установленном законом порядке в силу международных договоров, участницей которых является Кыргызская Республика, рассматриваются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предложению Комиссии уполномоченный орган вносит на рассмотрение Правительства Кыргызской Республики предложение по списку редких видов животных, растений и грибов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Список должен быть представлен на латинском, кыргызском и русском языках, без указания синонимов и альтернативных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редких животных, растений и грибов, численность и условия существования которых восстановлены до пределов, исключающих угрозу их воспроизводству и сохранению, а также внесённые без надлежащей оценки или ошибочно, подлежат исключению из списка на основании предложения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Список пересматривается не реже одного раза в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ведение Красной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списков редких животных, растений и грибов, с целью информирования общественности и принятии необходимых мер по их изучению, охране и воспроизводству, не реже одного раза в десять лет издаётся (переиздаётся) печатное издание (книжная версия)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Печатное издание (книжная версия) Красной книги состоит из следующих томов: животные (том 1), растения и грибы (том 2). Каждый том издаётся (выходит из печати) в виде одной книги или нескольких частей (по группам разделов, или по отдельным разделам).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каждого вида (подвида, популяций) редких животных, растений и грибов приводится необходимая информация,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вида (подвида, популяции) на латинском,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положение вида (подвида, популяции);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природоохранный статус вида (подвида, популяции) с указанием, при необходимости, категорий угрозы исчезновения вида (подвида, популяции), принятого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изображение (фотография) вида (подвида, популяции), а также характерных половозрастных и сезонных особенностей развития организма (яйцекладок, личинок, куколок, каст, побегов, бутонов, женских и мужских цветков, плодов) и другие данные; распространение (прошлое и современное) вида (подвида, популяции) на территории Кыргызской Республики и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схематическое представление на карте-схеме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мест обитания; сведения о биологии, состоянии вида (подвида, популяции) и среде (мест)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численности вида (подвида, популяции) на территории Кыргызской Республики и в мировой популяции, динамика численности (тенденции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лимитирующие факторы и угрозы, причины изменения численности и ареала вида в целом, или подвидов по отдельности; сведения о возможности искусственного 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и рекомендуемые меры по сохранению, восстановлению и возможному использованию вида (подвида);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литературу и автора-составителя.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работ, связанных с подготовкой и публикацией печатного издания Красной книги, возлагается на Редакционную коллегию (далее - Редколлегия), формируемую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Редколлегия: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круг исполнителей по подготовке проекта печатного издания Красной книги, ответственного за выпуск, научных редакторов разделов, составителей очерков, рецензентов, технического редактора, корректоров, художников, оформителей,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составление очерков и редактирование текстов, разрабатывает общий дизайн и компоновку макета печатного издания Красной книги, подбор иллюстраций;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выбор субъекта на полиграфическое исполнение и тиражирование печатного издания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Печатные издания (книжные версии) Красной книги могут переиздаваться на любом другом языке с сохранением данных списка редких животных, растений и грибов, авторских прав авторов-составителей текстов, иллюстраций и иных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Допускается публикация научно-популярных версий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работ, связанных с ведением и периодическим изданием Красной книги, производится в пределах средств, предусмотренных на соответствующий год, и специальных средств уполномоченного органа, грантов,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ycx0ygzbkgiq8ejf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dalil.kg/document/99137</w:t>
      </w:r>
    </w:hyperlink>
  </w:p>
  <w:p>
    <w:pPr>
      <w:spacing w:after="0" w:before="40"/>
      <w:jc w:val="center"/>
    </w:pPr>
    <w:hyperlink w:history="1" r:id="rIdzjk87_4x6gpzjkbxzf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h_yufgi68a9i-qi2q2o" Type="http://schemas.openxmlformats.org/officeDocument/2006/relationships/hyperlink" Target="https://dalil.kg/document/991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ycx0ygzbkgiq8ejfsgl" Type="http://schemas.openxmlformats.org/officeDocument/2006/relationships/hyperlink" Target="https://dalil.kg/document/99137" TargetMode="External"/><Relationship Id="rIdzjk87_4x6gpzjkbxzfp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2026-09-25T11:33:43.465Z</dcterms:created>
  <dcterms:modified xsi:type="dcterms:W3CDTF">2026-09-25T11:33:43.465Z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