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p1j8m7cycjs9n7kzojx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ноября 2016 года № 576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карантина растений Министерства сельского хозяйства, пищевой промышленности и мелиорации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ui4nacckpb2u-acwhq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wh4hviina_j1cl1st3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карантина растений Министерства сельского хозяйства, пищевой промышленности и мелиорации Кыргызской Республики (далее - Департамент) является подведомственным подразделением Министерства сельского хозяйства, пищевой промышленности и мелиорации Кыргызской Республики (далее - Министерство), осуществляющим деятельность по охране территории Кыргызской Республики от завоза (заноса) и/или распространения карантинных вредных организмов.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pbpodzlfgbjm9njuu8p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и распоряжениями Правительства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приказами и распоряжениями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осуществляет свою деятельность во взаимодействии с другими подведомственными подразделениями Министерства, министерствами, государственными комитетами, административными ведомствами, иными органами исполнительной власти Кыргызской Республики, местными государственными администрациями и органами местного самоуправления, международными, общественными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в своей деятельности подотчетен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юридическим лицом, имеет печать, штамп и бланки с изображением Государственного герба Кыргызской Республики, со своим наименованием на государственном и официальном языках, самостоятельный баланс, расчетные счета в системе Центрального казначейства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по организационно-правовой форме является учреждением.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"Мамлекеттик мекеме "Кыргыз Республикасынын Айыл чарба, тамак-аш онор жай жана мелиорация министрлигинин осумдуктордун карантини боюнча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"Департамент карантина растений Министерства сельского хозяйства, пищевой промышленности и мелиорации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Кыргызская Республика, город Бишкек, ул.Маяковского, 60.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Департамента является охрана территории Кыргызской Республики от завоза (заноса) и/или распространения карантинных вредных организмов.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систематическая актуализация системы карантинных фитосанитарных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проникновения на территорию Кыргызской Республики и/или распространения на территории Кыргызской Республики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ущерба от распространения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обязательств Кыргызской Республики, принятых в рамках вступивших в установленном законом порядке в силу международных договоров в области карантина, участницей которых является Кыргызская Республика.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разработке нормативных правовых актов в сфере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методическом обеспечении карантинных фитосанитарных процедур и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разработке государственных программ по локализации и ликвидации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фитосанитарного риска вредных организмов в целях установления их статуса и карантинных фитосанитарных требований к подкарантинной продукции и объектам;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разрешение на ввоз в Кыргызскую Республику, а также на транзит по ее территории грузов растений, растительных продуктов и других подкарантинных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отказывает в ввозе, требует проведения обеззараживания, возврата или уничтожения партий подкарантинной продукции, не соответствующей карантинным фитосанитарным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вводит временные карантинные фитосанитарные меры на отдельные виды или групп видов подкарантинной продукции в соответствии с вступившими в установленном законом порядке в силу международными договорами, участницей которых является Кыргызская Республика и актами, составляющими право Евразийского экономического союза в сфере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карантинное фитосанитарное обследование мест производства ввозимого на территорию Кыргызской Республики семенного и посадочного материала, на основании Государственного реестра сортов и гибридов растений, допущенных к использованию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границы карантинных фитосанитарных зон и карантинные режимы в них и вносит представления в соответствующие государственные органы для их утверждения;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(отказывает в выдаче) фитосанитарные, реэкспортные фитосанитарные и карантинные сертификаты;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требует от собственников (пользователей) подкарантинных объектов проведения карантинных фитосанитарных мероприятий, в том числе по обеззараживанию или уничтожению растений и подкарантинной продукции, в случаях выявления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и ведет реестр организаций, осуществляющих обеззараживание и технологическую переработку импортируемой и экспортируемой подкарантинной продукции, обеспечивающей лишение жизнеспособности регулируемых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консультации и информационный обмен с национальными организациями стран - торговых партнеров Кыргызской Республики, участвует в разработке протоколов о взаимном признании карантинных фитосанитарных мер, свободных зон, мест и участков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государственных органов исполнительной власти при проведении программ по локализации и/или ликвидации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карантинный фитосанитарный мониторинг и прогноз появления и/или распространения на территории Кыргызской Республики карантинных вредных организмов в целях актуализации карантинных фитосанитарных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ежегодные карантинные фитосанитарные обследования земель сельскохозяйственного и иного назначения, мест хранения и переработки, утилизации, пунктов ввоза подкарантинной продукции и прилегающих к ним территорий, приграничных зон, планируемые в соответствии с системой управления фитосанитарным риском с целью своевременного выявления карантинных объектов, установления, уточнения границ карантинных фитосанитарных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карантинные фитосанитарные обследования подкарантинных объектов в случае поступления информации от государственных органов, научно-исследовательских учреждений и других источников о присутствии в них карантинного вредного организма;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осуществляет, в рамках заключенных международных договоров и взаимных договоренностей с национальными организациями по карантину растений зарубежных государств, карантинное фитосанитарное обследование территорий сторон, в том числе приграничных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 проверку товаросопроводительных документов, а также осмотр и досмотр транспортных средств и подкарантинной продукции при ввозе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после проведения обеззараживания подкарантинной продукции досмотр мест хранения подкарантинной продукции, транспортных средств при осуществлении экспортно-импортных поставок;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предприятиями, осуществляющими обеззараживание и технологическую переработку импортируемой и экспортируемой подкарантинной продукции, обеспечивающую лишение жизнеспособности регулируемых вредных организмов, требований, установленных законодательством в области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соблюдения хозяйствующими субъектами и исполнительными органами местного самоуправления карантинного фитосанитарного режима и выполнения программ по локализации и ликвидации карантинных вредных организмов в карантинных фитосанитарных зонах;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карантинное фитосанитарное состояние подкарантинной продукции в целях экспорта, включая все виды фитосанитарных анализов и экспертиз, выдает заключения/фитосанитарную документацию о карантинном фитосанитарном состоянии подкарантинной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 заявкам физических и юридических лиц обследование сельскохозяйственных угодий, насаждений, предприятий и прилегающих к ним территорий, деятельность которых связана с продукцией растительного происхождения, на выявление карантинных объектов, с отбором образцов и проведением лабораторных экспертиз;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 заявкам физических и юридических лиц обеззараживание подкарантинной продукции, транспортных средств, профилактическое фитосанитарное обеззараживание складских помещений в соответствии с нормами и правилами обеспечения карантина растений и выдает документы, подтверждающие обеззараживание;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участвует в представлении интересов Кыргызской Республики в международных организациях и зарубежных странах в сфере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с научно-исследовательскими учреждениями Кыргызской Республики и других государств в области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субъекты предпринимательства, занятые внешнеэкономической деятельностью, производством семенного и посадочного материала, оказанием услуг по обеззараживанию подкарантинной продукции, и другие субъекты по вопросам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открытый доступ к информации о законодательстве Кыргызской Республики и законодательстве стран-импортеров подкарантинной продукции в области карантина растений, границах карантинных фитосанитарных зон и режимах, действующих ограничениях на ввоз и вывоз подкарантинной продукции, государственных услугах в области карантина растений, государственных программах по локализации и ликвидации вредных организмов и другой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mng1-5draugoio5atw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Должностные лица Департамента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подкарантинные объекты для проведения контрольных карантинных фитосанитарных обследований;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задерживать подкарантинный груз, в случае выявления при проведении досмотра организма, схожего по морфологическим признакам с карантинным вредным организмом, симптомов болезней растений, признаков повреждения карантинным вредным организмом, до получения результатов лабораторной экспертизы и проведения обеззараживания;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проведения обеззараживания, возврата или уничтожения растений и подкарантинной продукции в случаях выявления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установленном порядке от органов государственной статистики, таможенных и других государственных органов Кыргызской Республики статистические данные и информацию о ввозе на территорию, вывозе с территории Кыргызской Республики и транзите подкарантинных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межведомственные рабочие группы из числа экспертов и специалистов по разработке нормативных правовых актов, мероприятий по локализации и ликвидации карантинных вредных организмов и реализации других задач в области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местные государственные администрации и органы местного самоуправления о рассмотрении вопросов обеспечения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гранты доноров для реализации поставленных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семинары и конференции;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государственными органами и органами местного самоуправления, организациями, научно-исследовательскими институтами специалистов для проведения независимых экспертиз;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исполнении служебных обязанностей носить форменную одежду установленного образца в порядке, установленном законодательством Кыргызской Республики в сфере ношения форменной одежды;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внедрять информационные системы в сфере карантина растений и обеспечивать их функционирование.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o0m__rdoep1ihmiwaa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Департаменте предусматривается должности заместителей директора, назначаемых на должность и освобождаемых от должности министром сельского хозяйства, пищевой промышленности и мелиорации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2fajif7ikbrq6alhte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отсутствие директора исполнение обязанностей директора Департамента возлагается на одного из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exmlnghadvonzp-lsi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Организационно-распорядительные документы Департамента утверждаются приказом директора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Должностные лица, осуществляющие государственный карантинный фитосанитарный контроль, являются должностными лицами, которые имеют номерные печати, выдаваемые в установленном порядке директором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q7t8lckwg-y1oe2o7p3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переговоры, в установленном порядке подписывает документы о взаимодействии и сотрудничестве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территориальных подразделений и функциональные обязанности сотрудников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сотрудникам Департамента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Министерство смету расходов и штатное расписание в пределах утвержденной структуры, численности, фонда оплаты труда Департамента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Департамента согласно штатному расписанию в соответствии с законодательством о государственной гражданской службе и муниципальной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представления к награждению отличившихся работников Департамента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взыскания на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связанные с руководством и деятельностью Департамента,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a6s_shvqzd6rhbvgio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должностных лиц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Должностные лица Департамента в случае неисполнения или ненадлежащего исполнения возложенных на них обязанностей за совершение противоправных действий (бездействий) несут дисциплинарную и уголовную ответственность, а также ответственность в соответствии с </w:t>
      </w:r>
      <w:hyperlink w:history="1" r:id="rIdyoodqutwrz4ouxdtlnf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sotzf-gmw7ilsdjzch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Действия сотрудников Департамента могут быть обжалованы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Бухгалтерский, статистический учет и отчетность по основной деятельности Департамента ведутся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Департамента осуществляется из республиканского бюджета, специальных средств и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источниками финансирования деятельности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средства, получаемые за оказываемые Департаментом государственные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Департамент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 на праве оперативного управления, в соответствии с гражданским законодательством.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Департамента, порядок распределения имущества в случае ликвидации или реорганизации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Департамента, документы хранятся в порядке, установленном </w:t>
      </w:r>
      <w:hyperlink w:history="1" r:id="rIdip1q0lzkjxzzbn4i1py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  <w:r>
        <w:rPr>
          <w:rFonts w:ascii="Arial" w:cs="Arial" w:eastAsia="Arial" w:hAnsi="Arial"/>
          <w:sz w:val="24"/>
          <w:szCs w:val="24"/>
        </w:rPr>
        <w:t xml:space="preserve">
 управления Департамента карантина растений Министерства сельского хозяйства, пищевой промышленности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1dfkuxu7yn0h83jbxis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2021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fovtwxybcns80bg-d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dalil.kg/document/99511</w:t>
      </w:r>
    </w:hyperlink>
  </w:p>
  <w:p>
    <w:pPr>
      <w:spacing w:after="0" w:before="40"/>
      <w:jc w:val="center"/>
    </w:pPr>
    <w:hyperlink w:history="1" r:id="rIdctlednp7ojvoeryyb4s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j8m7cycjs9n7kzojx9k" Type="http://schemas.openxmlformats.org/officeDocument/2006/relationships/hyperlink" Target="https://dalil.kg/document/99509" TargetMode="External"/><Relationship Id="rIdoui4nacckpb2u-acwhq5c" Type="http://schemas.openxmlformats.org/officeDocument/2006/relationships/hyperlink" Target="https://dalil.kg/document/100135" TargetMode="External"/><Relationship Id="rIdywh4hviina_j1cl1st3ft" Type="http://schemas.openxmlformats.org/officeDocument/2006/relationships/hyperlink" Target="https://dalil.kg/document/158018" TargetMode="External"/><Relationship Id="rIdpbpodzlfgbjm9njuu8pmk" Type="http://schemas.openxmlformats.org/officeDocument/2006/relationships/hyperlink" Target="https://dalil.kg/document/202913" TargetMode="External"/><Relationship Id="rIdmmng1-5draugoio5atwoo" Type="http://schemas.openxmlformats.org/officeDocument/2006/relationships/hyperlink" Target="https://dalil.kg/document/158018" TargetMode="External"/><Relationship Id="rId6o0m__rdoep1ihmiwaaur" Type="http://schemas.openxmlformats.org/officeDocument/2006/relationships/hyperlink" Target="https://dalil.kg/document/158018" TargetMode="External"/><Relationship Id="rId72fajif7ikbrq6alhtetn" Type="http://schemas.openxmlformats.org/officeDocument/2006/relationships/hyperlink" Target="https://dalil.kg/document/158018" TargetMode="External"/><Relationship Id="rId0exmlnghadvonzp-lsijh" Type="http://schemas.openxmlformats.org/officeDocument/2006/relationships/hyperlink" Target="https://dalil.kg/document/158018" TargetMode="External"/><Relationship Id="rIdsq7t8lckwg-y1oe2o7p36" Type="http://schemas.openxmlformats.org/officeDocument/2006/relationships/hyperlink" Target="https://dalil.kg/document/158018" TargetMode="External"/><Relationship Id="rIdba6s_shvqzd6rhbvgioq8" Type="http://schemas.openxmlformats.org/officeDocument/2006/relationships/hyperlink" Target="https://dalil.kg/document/100135" TargetMode="External"/><Relationship Id="rIdyoodqutwrz4ouxdtlnfbr" Type="http://schemas.openxmlformats.org/officeDocument/2006/relationships/hyperlink" Target="https://dalil.kg/document/111565" TargetMode="External"/><Relationship Id="rIdlsotzf-gmw7ilsdjzchvb" Type="http://schemas.openxmlformats.org/officeDocument/2006/relationships/hyperlink" Target="https://dalil.kg/document/158018" TargetMode="External"/><Relationship Id="rIdip1q0lzkjxzzbn4i1pypx" Type="http://schemas.openxmlformats.org/officeDocument/2006/relationships/hyperlink" Target="https://dalil.kg/document/288" TargetMode="External"/><Relationship Id="rId1dfkuxu7yn0h83jbxis8g" Type="http://schemas.openxmlformats.org/officeDocument/2006/relationships/hyperlink" Target="https://dalil.kg/document/15801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fovtwxybcns80bg-diz" Type="http://schemas.openxmlformats.org/officeDocument/2006/relationships/hyperlink" Target="https://dalil.kg/document/99511" TargetMode="External"/><Relationship Id="rIdctlednp7ojvoeryyb4s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2026-09-24T21:50:40.556Z</dcterms:created>
  <dcterms:modified xsi:type="dcterms:W3CDTF">2026-09-24T21:50:40.556Z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