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с</w:t>
      </w:r>
      <w:hyperlink w:history="1" r:id="rId02pplo_iei2dgdljat3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8 февраля 2021 года № 35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q_yz74f6opil2gpcfaj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8 февраля 2017 года № 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
 о порядке регистрации права требования по исполнению обязательств (по договору) в отношении движимого имущества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разработана в соответствии с </w:t>
      </w:r>
      <w:hyperlink w:history="1" r:id="rId-szxgfsalvzmj5pxk82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и определяет порядок регистрации, внесения изменений и прекращения права требования по исполнению обязательств (по договору) в отношении движимого имущества и выдачи информации из Единого государственного реестра прав требования на движимое имущество о зарегистрированном праве требования по исполнению обязательств (по договору) в отношении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настоящей Инструкции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Единый государственный реестр прав требования на движимое имущество (далее - ЕГРПТнДИ)</w:t>
      </w:r>
      <w:r>
        <w:rPr>
          <w:rFonts w:ascii="Arial" w:cs="Arial" w:eastAsia="Arial" w:hAnsi="Arial"/>
          <w:sz w:val="24"/>
          <w:szCs w:val="24"/>
        </w:rPr>
        <w:t xml:space="preserve"> - единая электронная база данных зарегистрированных прав требований по исполнению обязательств (по договору) в отношении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Центральная залоговая регистрационная контора при Министерстве юстиции Кыргызской Республики (далее - ЦЗРК)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в обязанности которого входит ведение ЕГРПТнДИ и внесение записи в залоговое уведомление на основании заявления залогодержателя, которое регистрируется в ЕГРПТнДИ.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Регистрация права требования по исполнению обязательств (по договору) в отношении движимого имущества</w:t>
      </w:r>
      <w:r>
        <w:rPr>
          <w:rFonts w:ascii="Arial" w:cs="Arial" w:eastAsia="Arial" w:hAnsi="Arial"/>
          <w:sz w:val="24"/>
          <w:szCs w:val="24"/>
        </w:rPr>
        <w:t xml:space="preserve"> - добровольная процедура, осуществляемая в электронной форме, посредством которой право требования по исполнению обязательств (по договору) в отношении движимого имущества регистрируется в ЕГРПТнДИ. Регистрация права требования по исполнению обязательств (по договору) в отношении движимого имущества определяет приоритетное право залогодержателя.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  <w:r>
        <w:rPr>
          <w:rFonts w:ascii="Arial" w:cs="Arial" w:eastAsia="Arial" w:hAnsi="Arial"/>
          <w:sz w:val="24"/>
          <w:szCs w:val="24"/>
        </w:rPr>
        <w:t xml:space="preserve"> - бланк установленного образца, содержащий основную информацию о праве требования по исполнению обязательств (по договору) в отношении движимого имущества, предоставляемый залогодержателем в ЦЗРК, который регистрируется в ЕГРПТнДИ.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</w:t>
      </w:r>
      <w:r>
        <w:rPr>
          <w:rFonts w:ascii="Arial" w:cs="Arial" w:eastAsia="Arial" w:hAnsi="Arial"/>
          <w:sz w:val="24"/>
          <w:szCs w:val="24"/>
        </w:rPr>
        <w:t xml:space="preserve"> - лицо, имеющее доступ к регистрации, внесению изменений и прекращению права требования по исполнению обязательств (по договору) в отношении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Специалист-регистратор</w:t>
      </w:r>
      <w:r>
        <w:rPr>
          <w:rFonts w:ascii="Arial" w:cs="Arial" w:eastAsia="Arial" w:hAnsi="Arial"/>
          <w:sz w:val="24"/>
          <w:szCs w:val="24"/>
        </w:rPr>
        <w:t xml:space="preserve"> - сотрудник ЦЗРК, который осуществляет регистрацию, внесение изменений и прекращение права требования по исполнению обязательств (по договору) в отношении движимого имущества на основании заявления залогодержателя и предоставляет выписку из ЕГРПТнДИ.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Залогодержатель</w:t>
      </w:r>
      <w:r>
        <w:rPr>
          <w:rFonts w:ascii="Arial" w:cs="Arial" w:eastAsia="Arial" w:hAnsi="Arial"/>
          <w:sz w:val="24"/>
          <w:szCs w:val="24"/>
        </w:rPr>
        <w:t xml:space="preserve"> - лицо, чьи требования по основному обязательству обеспечены залогом.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Залогодержатель-регистратор</w:t>
      </w:r>
      <w:r>
        <w:rPr>
          <w:rFonts w:ascii="Arial" w:cs="Arial" w:eastAsia="Arial" w:hAnsi="Arial"/>
          <w:sz w:val="24"/>
          <w:szCs w:val="24"/>
        </w:rPr>
        <w:t xml:space="preserve"> - уполномоченное лицо (физического или юридического лица), осуществляющее регистрацию, внесение изменений и прекращений права требования по исполнению обязательств (по договору) в отношении движимого имущества в ЕГРПТнДИ.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Администратор базы данных</w:t>
      </w:r>
      <w:r>
        <w:rPr>
          <w:rFonts w:ascii="Arial" w:cs="Arial" w:eastAsia="Arial" w:hAnsi="Arial"/>
          <w:sz w:val="24"/>
          <w:szCs w:val="24"/>
        </w:rPr>
        <w:t xml:space="preserve"> - уполномоченное лицо ЦЗРК, который присваивает номер 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 пользователя, предоставляющий возможность создания администраторов групп и специалистов-регистраторов.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Администратор группы залогодержателей-регистраторов</w:t>
      </w:r>
      <w:r>
        <w:rPr>
          <w:rFonts w:ascii="Arial" w:cs="Arial" w:eastAsia="Arial" w:hAnsi="Arial"/>
          <w:sz w:val="24"/>
          <w:szCs w:val="24"/>
        </w:rPr>
        <w:t xml:space="preserve"> - уполномоченное лицо залогодержателя (физического или юридического лица), которому присвоен номер ID пользователя, предоставляющий возможность создания администратора группы залогодержателей и залогодержателей-регистраторов.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информационная система (далее - АИС)</w:t>
      </w:r>
      <w:r>
        <w:rPr>
          <w:rFonts w:ascii="Arial" w:cs="Arial" w:eastAsia="Arial" w:hAnsi="Arial"/>
          <w:sz w:val="24"/>
          <w:szCs w:val="24"/>
        </w:rPr>
        <w:t xml:space="preserve"> - программное обеспечение, обеспечивающее функционирование ЕГРПТнДИ.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Авторизация</w:t>
      </w:r>
      <w:r>
        <w:rPr>
          <w:rFonts w:ascii="Arial" w:cs="Arial" w:eastAsia="Arial" w:hAnsi="Arial"/>
          <w:sz w:val="24"/>
          <w:szCs w:val="24"/>
        </w:rPr>
        <w:t xml:space="preserve"> - идентификация пользователя в ЕГРПТнДИ, которая предоставляет право на выполнение определенных действий в базе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Аутентификация в АИС</w:t>
      </w:r>
      <w:r>
        <w:rPr>
          <w:rFonts w:ascii="Arial" w:cs="Arial" w:eastAsia="Arial" w:hAnsi="Arial"/>
          <w:sz w:val="24"/>
          <w:szCs w:val="24"/>
        </w:rPr>
        <w:t xml:space="preserve"> - процедура проверки подлинности данных, идентифицирующих пользователя в автоматизированной информационной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Учетная запись</w:t>
      </w:r>
      <w:r>
        <w:rPr>
          <w:rFonts w:ascii="Arial" w:cs="Arial" w:eastAsia="Arial" w:hAnsi="Arial"/>
          <w:sz w:val="24"/>
          <w:szCs w:val="24"/>
        </w:rPr>
        <w:t xml:space="preserve"> - данные, необходимые для распознавания пользователя.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Номер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ID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пользователя</w:t>
      </w:r>
      <w:r>
        <w:rPr>
          <w:rFonts w:ascii="Arial" w:cs="Arial" w:eastAsia="Arial" w:hAnsi="Arial"/>
          <w:sz w:val="24"/>
          <w:szCs w:val="24"/>
        </w:rPr>
        <w:t xml:space="preserve"> - персональный индивидуальный номер, который присваивается АИС при первичной регистрации пользователю для последующего доступа к регистрации, внесению изменений и прекращению права требования по исполнению обязательств (по договору) в отношении движимого имущества в ЕГРПТнДИ.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Логин</w:t>
      </w:r>
      <w:r>
        <w:rPr>
          <w:rFonts w:ascii="Arial" w:cs="Arial" w:eastAsia="Arial" w:hAnsi="Arial"/>
          <w:sz w:val="24"/>
          <w:szCs w:val="24"/>
        </w:rPr>
        <w:t xml:space="preserve"> - уникальный набор букв и/или цифр, который необходим для идентификации пользователя и доступа к базе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Пароль</w:t>
      </w:r>
      <w:r>
        <w:rPr>
          <w:rFonts w:ascii="Arial" w:cs="Arial" w:eastAsia="Arial" w:hAnsi="Arial"/>
          <w:sz w:val="24"/>
          <w:szCs w:val="24"/>
        </w:rPr>
        <w:t xml:space="preserve"> - секретный набор символов, который защищает учетную запись пользователя.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Личный кабинет пользователя</w:t>
      </w:r>
      <w:r>
        <w:rPr>
          <w:rFonts w:ascii="Arial" w:cs="Arial" w:eastAsia="Arial" w:hAnsi="Arial"/>
          <w:sz w:val="24"/>
          <w:szCs w:val="24"/>
        </w:rPr>
        <w:t xml:space="preserve"> - индивидуальный раздел в АИС, доступ к которому осуществляется по защищенному соединению. Личный кабинет содержит сведения о регистрации, внесении изменений и прекращении права требования по исполнению обязательств (по договору) в отношении движимого имущества, количестве действий за определенный период, номере ID пользователя и платежах.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Залоговое уведомление</w:t>
      </w:r>
      <w:r>
        <w:rPr>
          <w:rFonts w:ascii="Arial" w:cs="Arial" w:eastAsia="Arial" w:hAnsi="Arial"/>
          <w:sz w:val="24"/>
          <w:szCs w:val="24"/>
        </w:rPr>
        <w:t xml:space="preserve"> - запись, регистрируемая в ЕГРПТнДИ в электронной форме, содержащая сведения о регистрации, внесении изменений и прекращении права требования по исполнению обязательств (по договору) в отношении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Регистрационный номер залогового уведомления</w:t>
      </w:r>
      <w:r>
        <w:rPr>
          <w:rFonts w:ascii="Arial" w:cs="Arial" w:eastAsia="Arial" w:hAnsi="Arial"/>
          <w:sz w:val="24"/>
          <w:szCs w:val="24"/>
        </w:rPr>
        <w:t xml:space="preserve"> - уникальный набор цифр и/или букв, обозначающий данный объект для отличия его от других залоговых уведомлений. Регистрационный номер залогового уведомления остается неизменным на протяжении всего периода хранения данных в ЕГРПТнДИ. Регистрационный номер залогового уведомления имеет следующую структуру: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ПНЧМГ: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ПН - порядковый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ЧМГ - число, месяц,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залогового уведомления присваивается АИС каждому залоговому уведомлению, зарегистрированному в соответствии с настоящей Инструкцией.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Выписка</w:t>
      </w:r>
      <w:r>
        <w:rPr>
          <w:rFonts w:ascii="Arial" w:cs="Arial" w:eastAsia="Arial" w:hAnsi="Arial"/>
          <w:sz w:val="24"/>
          <w:szCs w:val="24"/>
        </w:rPr>
        <w:t xml:space="preserve"> - документ, который содержит информацию о зарегистрированном праве требования по исполнению обязательств (по договору) в отношении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документооборот</w:t>
      </w:r>
      <w:r>
        <w:rPr>
          <w:rFonts w:ascii="Arial" w:cs="Arial" w:eastAsia="Arial" w:hAnsi="Arial"/>
          <w:sz w:val="24"/>
          <w:szCs w:val="24"/>
        </w:rPr>
        <w:t xml:space="preserve"> - совокупность процессов создания, обработки, отправки, передачи, получения, хранения, внесения изменения, уничтожения электронных документов, с применением информационных и коммуникационных технологий в процессе регистрации права требования по исполнению обязательств (по договору) в отношении движимого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Общие условия регистрации права требования по исполнению (по договору) в отношении движимого имущества в ЕГРПТнДИ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Регистрация права требования по исполнению обязательств (по договору) в отношении движимого имущества осуществляется специалистом-регистратором или залогодержателем-регистратором.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требования по исполнению обязательств (по договору) в отношении движимого имущества регистрируется на основании заявления в ЕГРПТнДИ путем внесения записи в залоговое уведомление.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внесения записи в залоговое уведомление производится регистрация в ЕГРПТнДИ, которая автоматически присваивает регистрационный номер и определяет дату (число, месяц, год), время (часы, минуты и секунды) зарегистрированного приоритетного права требования по исполнению обязательств (по договору) в отношении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Залоговое уведомление считается зарегистрированным с момента присвоения АИС номера, времени и даты регистрации в ЕГРПТнДИ.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Внесение записи в залоговое уведомление осуществляет пользователь, имеющий учетную запись.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Регистрацию учетной записи осуществляет администратор базы данных на основании заключенного письменного договора залогодержателя с ЦЗРК,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ЦЗРК в течение одного рабочего дня, с момента обращения залогодержателя должна осуществить регистрацию учетной записи в ЕГРПТнДИ.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создания учетной записи администратор базы данных на основании заключенного договора вводит данные залогодержателя в базу данных, производит его авторизацию, затем, АИС присваивает номер 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 пользователя.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После авторизации администратор базы данных предоставляет залогодержателю в электронной форме номер ID пользователя, логин и пароль.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ID пользователя, логин и пароль могут быть предоставлены залогодержателю в запечатанном конверте.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безопасного дальнейшего использования учетной записи залогодержатель должен изменить временный пароль.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Вход в базу данных ЕГРПТнДИ осуществляется только после введения логина и пароля, которые аутентифицируют и активизируют залогодержателя в АИС.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Номер ID пользователя позволяет администратору группы залогодержателей-регистраторов и администратору базы данных в личном кабинете дополнительно создавать залогодержателей-регистраторов, специалистов-регистраторов и администраторов групп.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действия залогодержателей/специалистов-регистраторов по регистрации, внесению изменений и прекращению залогового уведомления отражаются в личном кабинете пользователя.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трехкратном неправильном вводе логина и пароля АИС блокирует доступ к базе данных ЕГРПТнДИ. Восстановление пароля и деблокирование пользователей осуществляется администратором базы данных или администратором группы залогодержателей-регистраторов через номер 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 пользователя на основании обращения пользователя.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Внесение записи в залоговое уведомление осуществляется через личный кабинет пользователя.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регистрации права требования по исполнению обязательств (по договору) в отношении движимого имущества в ЕГРПТнДИ, необходимо письменное согласие залогодателя о размещении его персонифицированных данных в ЕГРПТнДИ. Письменное согласие залогодателя хранится у залогодержателя до внесения записи в залоговое уведомление о прекращении права требования исполнения обязательств (по договору) в отношении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права требования по исполнению обязательств (по договору) в отношении движимого имущества осуществляется специалистом-регистратором при указании наличия в заявлении залогодержателя информации о согласии залогодателя на размещение его персонифицированных данных в ЕГРПТнДИ.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Регистрация права требования по исполнению обязательств (по договору) в отношении движимого имущества в ЕГРПТнДИ специалистом-регистратором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Регистрация права требования по исполнению обязательств (по договору) в отношении движимого имущества осуществляется специалистом-регистратором в ЕГРПТнДИ на основании письменного заявления залогодержателя, оформленного по форме 1 согласно </w:t>
      </w:r>
      <w:hyperlink w:history="1" r:id="rIddaa_4b_zhzjpqzdkcem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 Специалистом-регистратором может быть только сотрудник ЦЗРК.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Заявление залогодержателя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залогодержателя: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фамилия, имя, отчество, серия и номер паспорта, адрес места жительства, персональный идентификационный номер (далее - ПИН);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наименование юридического лица, юридический адрес, идентификационный налоговый номер (далее - ИНН);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залогодателя: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фамилия, имя, отчество, серия и номер паспорта, адрес места жительства, персональный идентификационный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наименование юридического лица, юридический адрес, идентификационный налоговый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уполномоченного лица, действующего на основании доверенности: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должника (если он не залогодатель);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фамилия, имя, отчество, серия и номер паспорта, адрес места жительства, персональный идентификационный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наименование юридического лица, юридический адрес, идентификационный налоговый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заключения договора о залоге;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обеспеченного обязательства: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обеспеченного обязательства и срок его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заложенного движимого имущества, необходимое для его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праве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залогом (если назначен):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фамилия, имя, отчество, серия и номер паспорта, адрес места жительства, персональный идентификационный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наименование юридического лица, юридический адрес, идентификационный налоговый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возможности последующего залога (перезалога) в случае, если в договоре или соглашении, предусмотрено письменное уведомление последующих залогодержателей;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запрете последующего залога (перезалога) движимого имущества, если договором или соглашением предусмотрен запрет на последующий залог (перезалог);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наличии согласия залогодателя о размещении его персонифицированных данных в ЕГРПТнДИ;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заполнения и подпись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создания учетной записи администратор базы данных осуществляет регистрацию специалиста-регистратора в ЕГРПТнДИ и производит его авторизацию, после чего АИС присваивает ему логин и пароль.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действия специалистов-регистраторов по регистрации, внесению изменений и прекращению залогового уведомления, а также выдачи выписки из ЕГРПТнДИ отражаются в личном кабинете администратора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Регистрация права требования по исполнению обязательств (по договору) в отношении движимого имущества осуществляется специалистом-регистратором, после проверки письменного заявления на отсутствие оснований, указанных в пункте 21 настоящей Инструкции, в присутствии залогодержателя или его представителя, на основании нотариально заверенной доверенности, выданной на его имя.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регистрации права требования по исполнению обязательств (по договору) в отношении движимого имущества специалист-регистратор предоставляет залогодержателю залоговое уведомление, оформленное по форме 2 согласно </w:t>
      </w:r>
      <w:hyperlink w:history="1" r:id="rIdxp6xir4gpmkpteoo1lk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Инструкции, которое также может иметь дополнение.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Предварительная регистрация права требования по исполнению обязательств (по договору) в отношении движимого имущества в ЕГРПТнДИ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Предварительная регистрация права требования по исполнению обязательств (по договору) в отношении движимого имущества осуществляется с согласия залогодателя, в случае возникновения намерения о заключении договора о залоге между залогодателем и залогодержателем.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предварительной регистрации залогового уведомления в ЕГРПТнДИ АИС присваивает регистрационный номер с одной отличительной латинской буквой (Р), обозначающей предварительную регистрацию.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последующем, при заключении договора о залоге, приоритетное право требования по исполнению обязательств (по договору) в отношении движимого имущества предоставляется залогодержателю, зарегистрировавшему залоговое уведомление в ЕГРПТнДИ в соответствии с законодательством Кыргызской Республики, регулирующим залоговые правоотношения.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Предварительная регистрация права требования по исполнению обязательств (по договору) в отношении движимого имущества не предоставляет приоритетное право требования на 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Если залогодержатель в течение 30 рабочих дней со дня внесения записи в залоговое уведомление о предварительной регистрации права требования по исполнению обязательств (по договору) в отношении движимого имущества не подтвердит регистрацию в ЕГРПТнДИ, АИС деактивирует (удаляет) запись о предварительной регистрации залогового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между залогодателем и залогодержателем не достигнуто соглашение о заключении договора о залоге, залогодержатель должен внести запись в залоговое уведомление о прекращении предварительной регистрации залогового уведомления в ЕГРПТнДИ.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Отказ в государственной регистрации права требования по исполнению обязательств (по договору) в отношении движимого имущества специалистом-регистратором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Специалист-регистратор может отказать в принятии заявления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неразборчивом описании или отсутствии какой-либо информации, указанной в пункте 14 настоящей Инструкции;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документа, удостоверяющего личность заявителя или его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доверенности на представителя залогодержателя;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документа или сведений, подтверждающих оплату.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отказа в регистрации права требования по исполнению обязательств (по договору) в отношении движимого имущества ЦЗРК обязана в тот же день направить уведомление с указанием причин и/или обстоятельств отказа и возвратить сумму, оплаченную за регистрацию права требования по исполнению обязательств (по договору) в отношении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Отказ ЦЗРК в регистрации права требования по исполнению обязательств (по договору) в отношении движимого имущества может быть обжалован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Залоговое уведомление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Залоговое уведомление - запись, регистрируемая в ЕГРПТнДИ в электронной форме, содержащая сведения о регистрации, внесении изменений и прекращении права требования по исполнению обязательств (по договору) в отношении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Залоговое уведомление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залогодержателе или об управляющем залогом (если назначен), о залогодателе и должнике по обеспеченному обязательству, если он не является залогодателем: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фамилия, имя, отчество, серия и номер паспорта, адрес постоянного места жительства, персональный идентификационный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наименование юридического лица, юридический адрес, идентификационный налоговый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обеспеченного обязательства: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обеспеченного обязательства и срок его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заложенного движимого имущества, необходимое для его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праве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управляющий залогом (если назначен);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последующем залоге заложенного имущества (перезалоге) в случае, если в договоре или соглашении предусмотрено письменное уведомление последующих залогодержателей;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запрете последующего залога (перезалога) движимого имущества, если договором или соглашением предусмотрен запрет на последующий залог (перезалог).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возбуждения процедуры обращения взыскания на предмет залога при зарегистрированном залоговом уведомлении залогодержатель должен внести запись в залоговое уведомление о начале процедуры обращения взыскания.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Запись в залоговом уведомлении производится через личный кабинет пользователя.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Залоговое уведомление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регистрации права требования по исполнению обязательств (по договору) в отношении 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всех внесенных изменениях;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прекращении права требования по исполнению обязательств (по договору) в отношении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Перечисленные сведения позволяют формировать статистические данные.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Залоговое уведомление имеет электронную форму, которая содержит строки, обязательные для заполнения. В случае некорректного или неполного заполнения обязательных строк АИС выдает информацию о невозможности регистрации залогового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Залоговое уведомление действует с момента регистрации в ЕГРПТнДИ и до внесения записи о прекращении.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Порядок внесения изменений и прекращения права требования по исполнению обязательств (по договору) в отношении движимого имущества в ЕГРПТнДИ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 помощью логина и пароля залогодержатель-регистратор или специалист-регистратор: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доступ к базе данных ЕГРПТнДИ;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поиск данных в ЕГРПТнДИ;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изменения в залоговое уведомление;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запись о прекращении залогового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Изменение вносится в зарегистрированное залоговое уведомление по форме 3 согласно </w:t>
      </w:r>
      <w:hyperlink w:history="1" r:id="rIdkfmjzbvds5r3n0kjr9u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Поиск залогового уведомления осуществляется с помощью регистрационного номера в личном кабинете пользователя.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первоначальном зарегистрированном залоговом уведомлении сохраняется история последующих действий, с указанием даты и времени, совершенных до прекращения залогового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Все действия, осуществленные залогодержателем-регистратором или специалистом-регистратором в залоговом уведомлении, отражаются в личных кабинетах администраторов групп залогодержателей-регистраторов и администратора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регистрации права требования по исполнению обязательств (по договору) в отношении движимого имущества специалистом-регистратором, запись о прекращении залогового уведомления производится на основании заявления залогодержателя по форме 4 согласно </w:t>
      </w:r>
      <w:hyperlink w:history="1" r:id="rId6ymibmhi-e5v2i2nb84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Запись о прекращении залогового уведомления вносится залогодержателем-регистратором или специалистом-регистратором при выполнении залогодателем всех обязательств перед залогодержателем.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залогового уведомления на основании вступившего в законную силу решения суда осуществляется специалистом-регистратором.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истечения срока действия залоговое уведомление может быть прекращено по заявлению залогодателя в случае досрочного исполнения обязательств по кредиту, обеспеченному зарегистрированным правом требования по исполнению обязательств (по договору) в отношении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АИС за 15 календарных дней уведомляет пользователей о приближении срока прекращения залогового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Специалист-регистратор в 3-дневный срок с момента получения уведомления обязан в письменной или электронной форме направить уведомление залогодержателю о приближении срока прекращения залогового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Залогодержатель либо его представитель после получения уведомления от специалиста-регистратора должен до истечения срока прекращения залогового обязательства направить письменное заявление по форме 3 согласно </w:t>
      </w:r>
      <w:hyperlink w:history="1" r:id="rIdd8ypkfafxqjltsf5c4x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 или по форме 4 согласно </w:t>
      </w:r>
      <w:hyperlink w:history="1" r:id="rIdyfqiihrhfrlmcz4o5is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письменного заявления залогодержателя специалист-регистратор совершает одно из действий: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исполнения залогодателем всех обязательств вносит запись в залоговое уведомление о прекращении залога;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неисполнения залогодателем обязательств вносит изменения в залоговое уведомление об изменении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Залогодержатель-регистратор при получении уведомления из АИС должен совершить одно из действий в соответствии с абзацем третьим пункта 36 настоящей Инструкции.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Поиск информации в ЕГРПТнДИ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Физические и юридические лица осуществляют поиск информации в ЕГРПТнДИ бесплатно посредством сети Интернет, за исключением информации, относящейся к персонифицированным данным, порядок доступа к которым определяется в соответствии с законодательством об информации персонального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Поисковый запрос заложенного движимого имущества осуществляется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предмету залога (VIN коду, государственному номеру транспортного средства, серийному номеру имущества и другим сведениям, необходимым для идентификации имущества);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регистрационному номеру залогового уведомления;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 для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ПИН для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Данные, вносимые в залоговое уведомление, с помощью которого осуществляется поиск в ЕГРПТнДИ, должны отражать достоверную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Специалист-регистратор, в случае совершения технической ошибки, внесения неполной и/или недостоверной информации в залоговое уведомление, на основании заявления залогодержателя исключает такую информацию из залогового уведомления либо устраняет ошибку.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Выписка из ЕГРПТнДИ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Выписка из ЕГРПТнДИ предоставляется на официальном бланке ЦЗРК на основании заявления по форме 5 согласно </w:t>
      </w:r>
      <w:hyperlink w:history="1" r:id="rIduzmpjsgf26igf35ajyx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Выписка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регистрационный номер выписки, дату и время выдачи выписки;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регистрационный номер, дату и время регистрации залогового уведомления: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залогодатель;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должник (если он не залогодатель);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залогодержатель;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управляющий залогом (если назначен);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 залога и его местонахождение;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отметка о внесении всех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наличии предыдущего залогового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Выписка из ЕГРПТнДИ предоставляется заинтересованным лицам в письменном или электронном виде по форме 6 согласно </w:t>
      </w:r>
      <w:hyperlink w:history="1" r:id="rIdamgvteucievo6n-1bkb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предоставлении выписки может быть отказано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документа, подтверждающего оплату;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неразборчивого описания или отсутствия необходимой информации в заявлении.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Оплата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Регистрация, внесение изменений и прекращение права требования по исполнению обязательств (по договору) в отношении движимого имущества в залоговое уведомление, осуществляемые ЦЗРК, производится за единовременную плату в порядке, установленном решением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Регистрация, внесение изменений и прекращение права требования по исполнению обязательств (по договору) в отношении движимого имущества, а также предоставление выписки в письменной форме осуществляется ЦЗРК после внесения оплаты.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Получение от ЦЗРК выписки из ЕГРПТнДИ в письменном виде осуществляется на основании заявления с приложенным документом, подтверждающим оплату.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Залогодержатель-регистратор и специалист-регистратор несут ответственность за достоверность сведений, указанных при регистрации, внесении изменений и прекращении права требования по исполнению обязательств (по договору) движимого имущества в ЕГРПТнДИ, а также за разглашение либо передачу третьим лицам сведений, полученных в ходе регистрации права требования по исполнению обязательств (по договору) в отношении движимого имущества,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случае введения некорректных данных, с помощью которых осуществляется поиск в ЕГРПТнДИ, и/или невозможности поиска в ЕГРПТнДИ по предмету залога, регистрационному номеру, ИНН и ПИН, последствием чего явилось причинение ущерба интересам третьих лиц, приоритетное право требования по исполнению обязательств (по договору) в отношении движимого имущества оспаривается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ЦЗРК несет ответственность за обеспечение сохранности и конфиденциальности данных, относящихся к информации персонального характера, находящейся в АИС,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целях исполнения требований настоящей Инструкции технические особенности порядка создания учетных записей, работы с АИС, создания личных кабинетов в АИС определяются ЦЗРК.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Инструкции о порядке регистрации права требования по исполнению обязательств (по договору) в отношении движимого имущества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1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Центральная залоговая регистрационная контора
 при Министерстве юстиции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на регистрацию права требования по исполнению обязательств (по договору) в отношении движимого имущества залога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oi56q_indmpj4q6-sox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залогодержателя (физическое лицо)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(серия и номер паспорта, адрес места жительства)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Залогодержатель (юридическое лицо) (наименование и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налоговый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залогодателя (физическое лицо)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(серия и номер паспорта, адрес места жительства)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Залогодатель (юридическое лицо) (наименование и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налоговый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уполномоченного лица, действующего на основании </w:t>
      </w:r>
      <w:r>
        <w:rPr>
          <w:rFonts w:ascii="Arial" w:cs="Arial" w:eastAsia="Arial" w:hAnsi="Arial"/>
          <w:sz w:val="24"/>
          <w:szCs w:val="24"/>
        </w:rPr>
        <w:t xml:space="preserve">доверенности: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доверенность № ____________ от "___" 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должника (если он не является залогодателем) ФИО (физическое лицо)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(серия и номер паспорта, адрес места жительства)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юридическое лицо </w:t>
      </w:r>
      <w:r>
        <w:rPr>
          <w:rFonts w:ascii="Arial" w:cs="Arial" w:eastAsia="Arial" w:hAnsi="Arial"/>
          <w:sz w:val="24"/>
          <w:szCs w:val="24"/>
        </w:rPr>
        <w:t xml:space="preserve">(наименование и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налоговый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Вас зарегистрировать право требования по исполнению обязательств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 договору) в отношении движимого имущества: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заключения договора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обеспеченного обязательства: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обеспеченного обязательства и срок его исполнения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заложенного движимого имущества, необходимое для его идентификации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праве собственности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управляющего залогом (физическое лицо) (если назначен):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(физическое лицо)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(серия и номер паспорта, адрес места жительства)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 (наименование и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налоговый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возможности последующего залога </w:t>
      </w:r>
      <w:r>
        <w:rPr>
          <w:rFonts w:ascii="Arial" w:cs="Arial" w:eastAsia="Arial" w:hAnsi="Arial"/>
          <w:sz w:val="24"/>
          <w:szCs w:val="24"/>
        </w:rPr>
        <w:t xml:space="preserve">заложенного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(перезалога) в случае, если в договоре или соглашении предусмотрено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письменное уведомление последующих залогодержателей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запрете последующего залога (перезалога) движимого имущества,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договором или соглашением предусмотрен запрет на последующий залог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(перезалог)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Согласие залогодателя о размещении его персонифицированных данных в ЕГРПТнДИ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Подпись залогодержателя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Предупреждение об административной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несвоевременного внесения записи в залоговое уведомление о прекращении залога (выполнения залогодателем всех обязательств), об ответственности, предусмотренной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67-1</w:t>
      </w:r>
      <w:hyperlink w:history="1" r:id="rIdzo4smz4i944o8ns1bro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административной ответственности Кыргызской Республики, предупрежден.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Инструкции о порядке регистрации права требования по исполнению обязательств (по договору) в отношении движимого имущества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2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Центральная залоговая регистрационная контора
 при Министерстве юстиции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ЗАЛОГОВОЕ УВЕДОМЛЕНИЕ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Залогодатель: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(физическое лицо)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(серия и номер паспорта, адрес места жительства)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 (наименование и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налоговый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Залогодержатель: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лиц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(серия и номер паспорта, адрес места жительства)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</w:t>
      </w:r>
      <w:r>
        <w:rPr>
          <w:rFonts w:ascii="Arial" w:cs="Arial" w:eastAsia="Arial" w:hAnsi="Arial"/>
          <w:sz w:val="24"/>
          <w:szCs w:val="24"/>
        </w:rPr>
        <w:t xml:space="preserve">юридических лиц (наименование и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налоговый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залогом (если назначен): 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лиц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(серия и номер паспорта, адрес места жительства)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 (наименование и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налоговый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</w:t>
      </w:r>
      <w:r>
        <w:rPr>
          <w:rFonts w:ascii="Arial" w:cs="Arial" w:eastAsia="Arial" w:hAnsi="Arial"/>
          <w:sz w:val="24"/>
          <w:szCs w:val="24"/>
        </w:rPr>
        <w:t xml:space="preserve">обеспеченного обязательства: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и дата заключения, сумма обеспеченного обязательства и срок 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исполнения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 залоге: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место заключения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предмета залога: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заложенного имущества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местонахождение, сведения о праве собственности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ограничение на перезалог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внесенных изменениях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прекращении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Дополнение 1
 к форме 2 приложения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ДОПОЛНЕНИЕ К ЗАЛОГОВОМУ УВЕДОМЛЕНИЮ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Первоначальная регистрация: (дата, №)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Залогодатель: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(физическое лицо)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(серия и номер паспорта, адрес места жительства)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</w:t>
      </w:r>
      <w:r>
        <w:rPr>
          <w:rFonts w:ascii="Arial" w:cs="Arial" w:eastAsia="Arial" w:hAnsi="Arial"/>
          <w:sz w:val="24"/>
          <w:szCs w:val="24"/>
        </w:rPr>
        <w:t xml:space="preserve">юридических лиц (наименование и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налоговый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Залогодержатель: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(физическое лицо)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(серия и номер паспорта, адрес места жительства)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</w:t>
      </w:r>
      <w:r>
        <w:rPr>
          <w:rFonts w:ascii="Arial" w:cs="Arial" w:eastAsia="Arial" w:hAnsi="Arial"/>
          <w:sz w:val="24"/>
          <w:szCs w:val="24"/>
        </w:rPr>
        <w:t xml:space="preserve">юридических лиц (наименование и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налоговый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 внесения изменения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всех внесенных изменениях: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Залогодержатель или доверенное лицо залогодержателя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</w:t>
      </w:r>
      <w:r>
        <w:rPr>
          <w:rFonts w:ascii="Arial" w:cs="Arial" w:eastAsia="Arial" w:hAnsi="Arial"/>
          <w:sz w:val="24"/>
          <w:szCs w:val="24"/>
        </w:rPr>
        <w:t xml:space="preserve">к Инструкции о порядке регистрации права требования по исполнению обязательств (по договору) в отношении движимого имущества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3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Центральная залоговая регистрационная контора
 при Министерстве юстиции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на внесение изменения в зарегистрированное залоговое уведомление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залогодержателя (физическое лицо) 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(серия и номер паспорта, адрес места жительства)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Залогодержатель (юридическое лицо) (наименование и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налоговый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уполномоченного лица, действующего на основании доверенности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внести изменение в зарегистрированное залоговое уведомление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____________________ 20__ года за № _______ в связи с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 подпись залогодержателя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Инструкции о порядке регистрации права требования по исполнению обязательств (по договору) в отношении движимого имущества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Центральная залоговая регистрационная контора
 при Министерстве юстиции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на прекращение зарегистрированного залогового уведомления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Залогодержатель: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(физического лица)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(серия и номер паспорта, адрес места жительства)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юридическое лицо (наименование и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налоговый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</w:t>
      </w:r>
      <w:r>
        <w:rPr>
          <w:rFonts w:ascii="Arial" w:cs="Arial" w:eastAsia="Arial" w:hAnsi="Arial"/>
          <w:sz w:val="24"/>
          <w:szCs w:val="24"/>
        </w:rPr>
        <w:t xml:space="preserve">уполномоченного лица, действующего на основании доверенности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прекратить зарегистрированное залоговое уведомление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___________________ года № _______ в связи с 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 прекращения залогового уведомления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 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</w:t>
      </w:r>
      <w:r>
        <w:rPr>
          <w:rFonts w:ascii="Arial" w:cs="Arial" w:eastAsia="Arial" w:hAnsi="Arial"/>
          <w:sz w:val="24"/>
          <w:szCs w:val="24"/>
        </w:rPr>
        <w:t xml:space="preserve">к Инструкции о порядке регистрации права требования по исполнению обязательств (по договору) в отношении движимого имущества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на получение Выписки из Единого государственного реестра права требования на движимое имущество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22</w:t>
      </w:r>
      <w:hyperlink w:history="1" r:id="rIdaqbw53cwi3isbo67vpr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прошу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Вас предоставить информацию, находится ли в залоге имущество: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имущества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 имущества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Принадлежащее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залогодателя (физическое лицо)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(серия и номер паспорта, адрес места жительства)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юридическое лицо (наименование и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налоговый 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Подпись заявителя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Инструкции о порядке регистрации права требования по исполнению обязательств (по договору) в отношении движимого имущества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Центральная залоговая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Юстиция министрлигинин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регистрационная контора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алдындагы Борбордук куроо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 Министерстве юстиции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каттоо кенсеси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720001, Бишкек ш,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720001 г.Бишкек,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 проспекти,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проспект Чуй, 219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тел.: 61-01-03;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тел.: 61-01-03;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факс: 61-01-68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факс: 61-01-68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ИНН 01108199710088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ИНН 01108199710088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ВЫПИСКА
 из Единого государственного реестра права требования на движимое имущество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выдачи: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Рег. номер, дата и время регистрации: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регистрации: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Залогодатель: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Должник (если он не является залогодателем):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Залогодержатель: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залогом (если назначен):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 залога и его местонахождение: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Отметка о внесении изменений: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наличии другого залогового обязательства: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Специалист-регистратор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2pplo_iei2dgdljat3mg" Type="http://schemas.openxmlformats.org/officeDocument/2006/relationships/hyperlink" Target="http://kodeks.duckdns.org/document/158048" TargetMode="External"/><Relationship Id="rIdq_yz74f6opil2gpcfajao" Type="http://schemas.openxmlformats.org/officeDocument/2006/relationships/hyperlink" Target="http://kodeks.duckdns.org/document/99763" TargetMode="External"/><Relationship Id="rId-szxgfsalvzmj5pxk827t" Type="http://schemas.openxmlformats.org/officeDocument/2006/relationships/hyperlink" Target="http://kodeks.duckdns.org/document/1644" TargetMode="External"/><Relationship Id="rIddaa_4b_zhzjpqzdkcemyz" Type="http://schemas.openxmlformats.org/officeDocument/2006/relationships/hyperlink" Target="http://kodeks.duckdns.org/document/99764#&#1088;1" TargetMode="External"/><Relationship Id="rIdxp6xir4gpmkpteoo1lk1_" Type="http://schemas.openxmlformats.org/officeDocument/2006/relationships/hyperlink" Target="http://kodeks.duckdns.org/document/99764#&#1088;2" TargetMode="External"/><Relationship Id="rIdkfmjzbvds5r3n0kjr9u0c" Type="http://schemas.openxmlformats.org/officeDocument/2006/relationships/hyperlink" Target="http://kodeks.duckdns.org/document/99764#&#1088;3" TargetMode="External"/><Relationship Id="rId6ymibmhi-e5v2i2nb84kd" Type="http://schemas.openxmlformats.org/officeDocument/2006/relationships/hyperlink" Target="http://kodeks.duckdns.org/document/99764#&#1088;4" TargetMode="External"/><Relationship Id="rIdd8ypkfafxqjltsf5c4xoj" Type="http://schemas.openxmlformats.org/officeDocument/2006/relationships/hyperlink" Target="http://kodeks.duckdns.org/document/99764#&#1088;3" TargetMode="External"/><Relationship Id="rIdyfqiihrhfrlmcz4o5is-b" Type="http://schemas.openxmlformats.org/officeDocument/2006/relationships/hyperlink" Target="http://kodeks.duckdns.org/document/99764#&#1088;4" TargetMode="External"/><Relationship Id="rIduzmpjsgf26igf35ajyxf2" Type="http://schemas.openxmlformats.org/officeDocument/2006/relationships/hyperlink" Target="http://kodeks.duckdns.org/document/99764#&#1088;5" TargetMode="External"/><Relationship Id="rIdamgvteucievo6n-1bkbhx" Type="http://schemas.openxmlformats.org/officeDocument/2006/relationships/hyperlink" Target="http://kodeks.duckdns.org/document/99764#&#1088;6" TargetMode="External"/><Relationship Id="rIdoi56q_indmpj4q6-soxu0" Type="http://schemas.openxmlformats.org/officeDocument/2006/relationships/hyperlink" Target="http://kodeks.duckdns.org/document/1644" TargetMode="External"/><Relationship Id="rIdzo4smz4i944o8ns1brois" Type="http://schemas.openxmlformats.org/officeDocument/2006/relationships/hyperlink" Target="http://kodeks.duckdns.org/document/6" TargetMode="External"/><Relationship Id="rIdaqbw53cwi3isbo67vprhc" Type="http://schemas.openxmlformats.org/officeDocument/2006/relationships/hyperlink" Target="http://kodeks.duckdns.org/document/1644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2026-09-23T06:30:41.708Z</dcterms:created>
  <dcterms:modified xsi:type="dcterms:W3CDTF">2026-09-23T06:30:41.708Z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