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gig6ivhw5tqcm4fuzon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4 апреля 2017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akkvtd9kw4gufkbfel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tnhbatx3cpenkeuxoz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yanlqnabo7g2i5ejro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wnb2bpghjvuh-ttaa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ystpqsybyddufdatm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устанавливают для подразделений безопасности дорожного движения органов внутренних дел Кыргызской Республики (далее - ОВД) и уполномоченного органа в сфере транспорта по осуществлению транспортного контроля (далее - УОТК) единый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принудительной эвакуации и перемещения транспортного средства на специализированную стоянку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возврата транспортного средства после его принудительной эвакуации;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блокировки колеса транспортного средства при помощи блокираторов колес или других видов приспособлений в случае нарушения водителем правил остановки или стоянки транспортных средств, а также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снятия блокировки колеса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хранения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reyk6j4u6nm7zsbdgo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flhab9curqm3wivrn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q9k90hqnul8prydu58m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11 марта 2023 года № 139 внесены изменения в текст пункта 1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применяются следующие термины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блокиратор колеса</w:t>
      </w:r>
      <w:r>
        <w:rPr>
          <w:rFonts w:ascii="Arial" w:cs="Arial" w:eastAsia="Arial" w:hAnsi="Arial"/>
          <w:sz w:val="24"/>
          <w:szCs w:val="24"/>
        </w:rPr>
        <w:t xml:space="preserve"> - специальное блокирующее устройство, устанавливаемое на колесо транспортного средства, исключающее возможность его дальнейшего движения (вращение колеса). В качестве блокираторов могут использоваться другие виды приспособлений, препятствующие вращению колеса либо движению транспортного средства (приспособления, блокирующие вращение рулевого колеса, препятствующие открыванию дверей, запуску двигателя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принудительная эвакуация</w:t>
      </w:r>
      <w:r>
        <w:rPr>
          <w:rFonts w:ascii="Arial" w:cs="Arial" w:eastAsia="Arial" w:hAnsi="Arial"/>
          <w:sz w:val="24"/>
          <w:szCs w:val="24"/>
        </w:rPr>
        <w:t xml:space="preserve"> - принудительное перемещение транспортного средства с места совершения правонарушения или с места совершения дорожно-транспортного происшествия на специализированную стоянку;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применение блокираторов колес или других видов приспособлений</w:t>
      </w:r>
      <w:r>
        <w:rPr>
          <w:rFonts w:ascii="Arial" w:cs="Arial" w:eastAsia="Arial" w:hAnsi="Arial"/>
          <w:sz w:val="24"/>
          <w:szCs w:val="24"/>
        </w:rPr>
        <w:t xml:space="preserve"> - принудительная установка технических средств на транспортное средство, исключающая возможность его движения (вращение колеса), в случаях нарушений водителем транспортного средства правил и требований, ответственность за которые предусмотрена </w:t>
      </w:r>
      <w:hyperlink w:history="1" r:id="rId4as2of5fupmtlizsuv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vrckla2rfcy2fpuozts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rnizv_c7kawxhlxrsh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 </w:t>
      </w:r>
      <w:hyperlink w:history="1" r:id="rIdqeftt1eintrokx_n6gk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200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rrlckhiezymr58uhji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60mzfgpwgxo2b46jlug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6ap38oj86jtg8sxbs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Принудительная эвакуация транспортного средства осуществляется государственным предприятием подразделения безопасности дорожного движения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xvkkcsvbswlead4og3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Принудительная эвакуация транспортного средства за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перевозки, осуществляется с использованием средств эвакуации, принадлежащих УОТК или иным организациям (частным лицам).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организаций (частных лиц) к процедуре принудительной эвакуации осуществляется на основании заключенных договоров между УОТК и организациями (частными лицами) по результатам проведения открытого конкурса в соответствии с законодательством Кыргызской Республики в сфере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ax8uanf-yxmz9qbhox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2022 года № 724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k03ky6putpipzqgo2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принудительной эвакуации транспортного средства собственник уведомляется о месте нахождения транспортного средства путем размещения информации на правовом портале "Т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м" и/или на соответствующих сайтах подразделения безопасности дорожного движения ОВД и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принудительной эвакуации транспортного средства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a0ik5f_6yuqr7l7nv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повреждения, причиненные транспортному средству во время его принудительной эвакуации, нахождения транспортного средства на специализированной стоянке и его сохранность, несут ответственность юридические лица (частные лица), сотрудники ОВД, УОТК (работники), которые осуществляли принудительную эвакуацию, хранение транспортного средства на специализированной стоянке в соответствии с гражданским законодательством Кыргызской Республики и/или дисциплинарном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bqn6uiiwyj_mf4qx_k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fa265ggjal9gw3usf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Принудительная эвакуация транспортного средства и перемещение его на специализированную стоянку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принудительной эвакуации транспортных средств принимают должностные лица подразделений безопасности дорожного движения ОВД и УОТК, наделенные полномочиями по составлению протоколов и рассмотрению дел о правонарушениях, а также наложению в пределах предоставленных им полномочий взысканий.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подразделений безопасности дорожного движения ОВД за нарушение водителем требований Правил дорожного движения, предусмотренных в пунктах 12.4. "Остановка транспортных средств и стоянка запрещаются" и/или 12.5. "Стоянка (парковка) транспортных средств запрещается".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8.17 "Инвалиды" и/или дорожной разметки 1.24.3 Правил дорожного движения, при отсутствии у данного транспортного средства соответствующего опознавательного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дорожными знаками 5.11 "Дорога с полосой для маршрутных транспортных средств" и/или 5.14 "Полоса для маршрутных транспортных средств"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в местах, обозначенных дорожным знаком 8.24 "Работает эвакуатор"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стоянки, остановки (парковки) транспортных средств на тротуарах, пешеходных, велосипедных или велопешеходных дорожках либо газонах (придорожных зеленых насаждениях);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транспортных средств, находящихся в розыске, либо в аресте.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осуществляется должностными лицами УОТК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(превышение)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Принудительная эвакуация транспортного средства на специализированную стоянку также осуществляется должностными лицами подразделений безопасности дорожного движения ОВД и УОТК за нарушение срока оплаты штрафа, установленного частью 1 </w:t>
      </w:r>
      <w:hyperlink w:history="1" r:id="rIdlgsf0se_e_sq_ym6d8m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563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случаях совершения правонарушений, предусмотренных </w:t>
      </w:r>
      <w:hyperlink w:history="1" r:id="rIduzhk-v2nk9nqehewdkj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свыше 30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причина принудительной эвакуации транспортного средства (прибытие водителя, предъявление документов) устраняется до начала движения транспортного средства, предназначенного для перемещения на специализированную стоянку, принудительная эвакуация транспортного средства прекращается на месте в присутствии лица, управляющего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принудительная эвакуация: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при наличии в нем пассажира (пассажиров);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транспортного средства оперативных и специальных служб с включенным проблесковым маячком синего и желтого цвета, выполняющих неотложное служебное задание.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исключительных случаях (угроза жизни и здоровью лиц, подлежащих государственной охране, создание препятствий и помех передвижению объектов государственной охраны), в целях надлежащего обеспечения безопасности объектов государственной охраны, глав официальных делегаций и делегаций международного значения при сопровождении (эскортировании) автотранспортных средств транспортные средства, находящиеся на маршрутах и общественных местах передвижения в отсутствии водителя, могут быть перемещены на другое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лицо, принявшее решение о перемещении транспортного средства в отсутствие водителя, немедленно информирует об этом в службу "102" и дежурную часть территориального подразделения по обеспечению безопасности дорожного движения ОВД, которая в свою очередь представляет информацию о перемещении и месте нахождения транспортного средства по письменному или устному (телефонному) обращению физических (юридических)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pv20dbcax_jvuu51aw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jgj7but3pvyxs6ibk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принудительной эвакуации транспортного средства сотрудником подразделения безопасности дорожного движения ОВД и УОТК проводится внешний осмотр транспортного средства с соблюдением требований </w:t>
      </w:r>
      <w:hyperlink w:history="1" r:id="rIdj5fddj761sfi1o_vm9l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правонарушении, о чем составляется протокол, а также производится фото- или видеосъемка транспортного средства, материалы которых приобщаются к делу о нарушении, о чем делается отметка в протоколе.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yr31fxeiseakssw0ul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ukfkubrvbgtkgflqbn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протоколе осмотра транспортного средства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время, место и основания проведения осмотра, составления протокола осмотра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должность, фамилия, имя и отчество (при наличии), а также номер нагрудного знака и служебного удостоверения сотрудника подразделения безопасности дорожного движения ОВД</w:t>
      </w:r>
      <w:r>
        <w:rPr>
          <w:rFonts w:ascii="Arial" w:cs="Arial" w:eastAsia="Arial" w:hAnsi="Arial"/>
          <w:sz w:val="24"/>
          <w:szCs w:val="24"/>
        </w:rPr>
        <w:t xml:space="preserve"> и УОТК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bojhbw8hz2d3clgyjl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(адрес) осуществления принудительной эвакуации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тип, марка, модель транспортного средства, его государственный регистрационный номерной знак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внешнего осмотра, в том числе перечень имеющихся видимых дефектов и повреждений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материалов фото- и/или видеосъемки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замечания, поступившие со стороны посторонних лиц при проведении внешнего осмотра транспортного средства (при их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 (фамилия, имя и отчество частного лица, при наличии), которой принадлежит средство эвакуации, фамилия, имя и отчество (при наличии) лица, осуществляющего принудительную эвакуацию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специализированной стоянки, куда будет перемещено транспортное средство, фамилия, имя и отчество (при наличии) лица, принявшего транспортное средство на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подписывается лицом, указанным в абзаце третьем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Протокол осмотра составляется в трех экземплярах, один из которых остается у лица, составившего протокол и осуществившего принудительную эвакуацию транспортного средства, второй - на специализированной стоянке, третий вручается собственнику (владельцу) транспортного средства либо уполномоченному им лицу при обращении в соответствующий уполномоченный орган в сфере обеспечения безопасности дорожного движения ОВД и УОТК.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awnxjuysf6zloxid1c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9hjfucak13q5exwucy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к принудительно эвакуированному транспортному средству, находящемуся на специализированной стоянке, предоставляется собственнику (владельцу) транспортного средства или уполномоченному им лицу в присутствии работника, осуществляющего его охрану, на основании письменного разрешения сотрудника подразделения безопасности дорожного движения ОВД и УОТК, а в случае эвакуации транспортного средства с места совершения дорожно-транспортного происшествия, в котором имеются погибшие и/или раненые, - на основании разрешения следственных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Работник, осуществляющий охрану транспортного средства, при попытке любых лиц проникнуть на специализированную стоянку к транспортному средству без соответствующего письменного разрешения обязан незамедлительно сообщить об этом в территориальный ОВД и до прибытия сотрудников ОВД, ограничить (запретить) им доступ к транспортному средству.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kycenwafbmqx8fblb3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q3wsvbgyjdestp0xt2f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v9fc9cnaresvbvqcz9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Принудительно эвакуированное на специализированную стоянку транспортное средство возвращается его собственнику (владельцу) или уполномоченному им лицу на основании письменного разрешения сотрудника подразделения безопасности дорожного движения ОВД и УОТК после принятия решения по делу о правонарушении снятия ограничений (арест либо розыск) на транспортное средство, взыскания суммы по ранее наложенным невзысканным штрафам и начисленным к ним пени (за исключением правонарушений, предусмотренных статьями 177-180, 182-200 Кодекса Кыргызской Республики о правонарушениях), а также оплаты расходов, связанных с перемещением и хранением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 Кабинета Министров КР от </w:t>
      </w:r>
      <w:hyperlink w:history="1" r:id="rIdll1dtxnzzbvxnv2b-_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sewps4rk1cbpa4njzga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2024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получении транспортного средства его собственник (владелец) или уполномоченное им лицо должны представить работнику, осуществляющему охрану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разрешение сотрудника подразделения безопасности дорожного движения ОВД</w:t>
      </w:r>
      <w:r>
        <w:rPr>
          <w:rFonts w:ascii="Arial" w:cs="Arial" w:eastAsia="Arial" w:hAnsi="Arial"/>
          <w:sz w:val="24"/>
          <w:szCs w:val="24"/>
        </w:rPr>
        <w:t xml:space="preserve"> и УОТК,</w:t>
      </w:r>
      <w:r>
        <w:rPr>
          <w:rFonts w:ascii="Arial" w:cs="Arial" w:eastAsia="Arial" w:hAnsi="Arial"/>
          <w:sz w:val="24"/>
          <w:szCs w:val="24"/>
        </w:rPr>
        <w:t xml:space="preserve"> а в случае эвакуации транспортного средства с места совершения дорожно-транспортного происшествия, в котором имеются погибшие и/или раненые, - разрешение следственных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kiusvyo8wpfeju0vn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лица, имеющего разрешение на получение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хотя бы одного из документов, указанных в абзацах втором-четвертом настоящего пункта, транспортное средство не возвращается.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Работник, осуществляющий охрану транспортного средства, при наличии оснований полагать, что лицо, прибывшее за транспортным средством, находится в состоянии алкогольного опьянения или в состоянии, вызванном потреблением наркотических средств, психотропных веществ, их аналогов, токсических или других одурманивающих веществ, обязан сообщить об этом в территориальный ОВД и до прибытия сотрудников ОВД не возвращать транспортное средство, а после их прибытия на специализированную стоянку действовать по письменному указанию прибывших сотрудников ОВД.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Собственник (владелец) транспортного средства или уполномоченное им лицо при получении транспортного средства расписывается в протоколе внешнего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возврате транспортного средства в случае требования собственника (владельца) или уполномоченного им лица осуществляется внешний осмотр транспортного средства, по результатам которого составляется акт. В акте отражаются основания для проведения внешнего осмотра, а также перечень имеющихся видимых дефектов и повреждений транспортного средства. Акт составляется в двух экземплярах, подписывается собственником (владельцем) транспортного средства или уполномоченным им лицом и работником, осуществлявшим охрану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Оплата работ (услуг) по принудительной эвакуации и хранению эвакуированного транспортного средства на специализированной стоянке осуществляется в форме наличных и/или безналичных платежей по тарифам, утвержденным в установленном порядке и согласованным с уполномоченным государственным органом в сфере антимонопольного регулирования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тарифов утверждается уполномоченным органом в сфере обеспечения безопасности дорожного движения ОВД</w:t>
      </w:r>
      <w:r>
        <w:rPr>
          <w:rFonts w:ascii="Arial" w:cs="Arial" w:eastAsia="Arial" w:hAnsi="Arial"/>
          <w:sz w:val="24"/>
          <w:szCs w:val="24"/>
        </w:rPr>
        <w:t xml:space="preserve"> и УОТК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 совместно с уполномоченным государственным органом в сфере антимонопольного регулирования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mry0idqrttroixcbcx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Блокировка колеса транспортного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 ОВД в случаях, установленных </w:t>
      </w:r>
      <w:hyperlink w:history="1" r:id="rIdzhxvghecdbpuj5328e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Правилами дорожного движения и настоящими Правилами, вправе применить блокировку колеса транспортного или других видов приспособлений, если водитель не находится в транспортном средстве или в непосредственной близости от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случаях, когда водитель отказывается законному требованию сотрудника ОВД о прекращении (пресечении) правонарушений и воспрепятствует в установлении личности для составления протокола о правонарушении (когда водитель закрылся в транспортном средстве и отказывается в передаче соответствующих документов для проверки), сотрудник ОВД вправе применить блокировку колеса транспортного средства или других видов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УОТК применяет блокировку колеса транспортного средства в случаях несоблюдения (превышения) установленных допустимых норм весогабаритных параметров транспортных средств для проезда по автомобильным дорогам общего пользования Кыргызской Республики и осуществления иностранным перевозчиком международных автомобильных перевозок без разрешения или без специального разрешения на проезд по территории Кыргызской Республики либо с разрешениями, не соответствующими виду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транспортного средства блокираторов колес или других видов приспособлений делается соответствующая отметка в протоколе о правонарушении и вносятся сведения в Автоматизированную информационную систему (АИС) Единого реестра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 </w:t>
      </w:r>
      <w:hyperlink w:history="1" r:id="rIdt3hlqv0z6t8kerz7ia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Блокировке подлежит переднее колесо транспортного средства со стороны места водителя, а при невозможности его блокировки - любое колесо транспортного средства, доступ к которому наиболее удобен. При этом принимаются меры по нанесению маркировки информирующей его собственника (владельца) о применении такой блокировки.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2wynslr1yk_nli_qu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 применении блокировки колеса транспортного средства сотрудник ОВД незамедлительно информирует службу "102" и оперативно-дежурную часть территориального подразделения безопасности дорожного движения ОВД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блокировки колеса транспортного средства сотрудник УОТК незамедлительно информирует территориальное структурное подразделение УОТК по месту совершения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m0uzw7zt2w4zewzd1q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s7-lfawu8c0yxymeki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9fexdjiuq6dzkf_xk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Ущерб, связанный с повреждением технического средства для блокировки колеса, а также транспортного средства при его установке, возмещается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блокираторов колес транспортного средства или других видов приспособлений осуществляется сотрудником ОВД в присутствии собственника (владельца) транспортного средства или уполномоченного им лица после составления протокола о правонарушении и предъявления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на право управления механическим транспортным средством соответствующей категории (удостоверение тракториста-машиниста соответствующей категории) или заменяющий его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(технический паспорт, технический талон) данного транспортного средства, а при наличии прицепа - на прицеп.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блокировки колеса транспортного средства осуществляется сотрудником УОТК после устранения всех причин, послуживших основанием для ее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vbayb1oxkacxcwbmy6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jzx8hhmeu9nf_bogztj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_loqfn3medycn0kj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оплаты и взыскания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Оплата расходов по хранению эвакуированного транспортного средства на специализированной стоянке производится за каждый полный час хранения. Время помещения транспортного средства на специализированную стоянку определяется по акту приема-передачи транспортного средства, составленному для его перемещения.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q5cirnyinitg6tokr4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Информация о размере оплаты расходов на перемещение и хранение на специализированных стоянках принудительно эвакуированных транспортных средств, а также о реквизитах счета для перечисления денежных средств в оплату указанных расходов, публикуется на официальном сайте подразделения безопасности дорожного движения ОВД и Министерства транспорта и коммуникаций Кыргызской Республики, в информационно-телекоммуникационной сети Интернет, а также на специальных информационных стендах специализированных стоянок.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z1n2i0edrh5hu_0dg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случае, если транспортное средство не было востребовано собственником (владельцем) транспортного средства или уполномоченным им лицом более одного месяца с момента перемещения на специализированную стоянку, специализированная организация (владелец специализированной стоянки) вправе обратиться к собственнику транспортного средства, указанному в копии протокола о правонарушении, полученной от должностного лица, с требованием забрать транспортное средство со специализированной стоянки и оплатить расходы на перемещение транспортного средства на специализированную стоянку и (или) хранение на ней принудительного эвакуированного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tgrufvbllhgksebz97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неисполнении собственником (владельцем) транспортного средства или уполномоченным им лицом требований забрать транспортное средство и оплатить расходы за перемещение транспортного средства на специализированную стоянку и хранение на ней взыскание понесенных расходов осуществляется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прекращения производства по делу о правонарушении, в связи с отсутствием события и/или состава правонарушения для возврата денежных средств, внесенных в качестве платы за эвакуацию и хранение транспортного средства, собственник (владелец) транспортного средства или уполномоченное им лицо обращается в подразделение безопасности дорожного движения ОВД и УОТК с соответствующим заявлением (далее - заявление), в котором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(при наличии)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и государственный регистрационный номерной знак принудительно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банковского счета заявителя для возврата денежных средств, внесенных в качестве платы за перемещение и хранение принудительного эвакуированного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связи с заявителем (указывается почтовый адрес и (или) адрес электронной почты, номер телефона).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гражданину или юридическому лицу в результате незаконных решений уполномоченных лиц о принудительной эвакуации транспортных средств, возмещается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nolho_ancf4xbsgtc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заявлению прилагаются копия паспорта или иного документа, удостоверяющего личность заявителя, копии документов, подтверждающих право собственности (владения) на транспортное средство, указанное в заявлении, либо копии документов, необходимых для управления данным транспортным средством, а также постановление о прекращении производства по делу о правонарушении, повлекшем применение принудительной эвакуации транспортного средства, вынесенное должностным лицом подразделения безопасности дорожного движения ОВД и УОТК, к заявлению прилагается копия такого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заявителем является представитель владельца, не имеющий документов, необходимых для управления транспортным средством, указанным в заявлении, то таким лицом дополнительно предъявляется копия доверенности, дающей право на подачу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qwq-ho7ojlfmk744kr7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yciiq5p6rhmxaivpwa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rg7r3wd5ab6nsfrwj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отмены постановления о привлечении к ответственности за правонарушение, к заявлению прилагается копия такого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fnvwalfr3ohxyfzkud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gdlt1rex8ieu80m-yx-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Общие требования к специализированной стоянке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Специализированные стоянки должны соответствовать требованиям </w:t>
      </w:r>
      <w:hyperlink w:history="1" r:id="rId-ql9pjk0uap46z-vze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</w:t>
      </w:r>
      <w:hyperlink w:history="1" r:id="rIdxpxcy6fcvo5rfn8je6u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iqrufwjzj33htrqkui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 землепользования и благоустройства населенных пунктов Кыргызской Республики" от 19 сентября 2009 года № 597, а также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Специализированная стоянка должна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безопасного хранения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погрузки и разгрузки транспортных средств на территории специализированной стоянки с помощью специальной техники, применяемой для перемещения транспортных средств на специализированные стоянки.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Специализированная стоянка должна быть оборудована: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контрольно-кассовой техникой для осуществления перечислений денежных средств за расходы по перемещению и хранению на специализированных стоянках эвакуированных транспортных средств лицами, совершившими правонарушение, повлекшее применение принудительной эвакуации транспортного средства, а также владельцами, представителями владельцев транспортных средств, помещенных на специализированную стоянку, или лицами, имеющими при себе документы, необходимые для управления данными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помещениями для обслуживающего персонала, охраны, ограждением, не допускающим проникновение посторонних лиц, искусственным освещением;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туалетами и контейнерами для сбора мусора;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камерами наблюдения, фиксирующими полный обзор ее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хранения записей с камер наблюдения должен составлять не менее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специализированной стоянки должна быть размечена и места стоянки пронумерованы.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t9unrwunplzdbkqix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Здания и сооружения (в том числе временные и бытовки), расположенные на территории специализированных стоянок и предназначенные для размещения постов охраны, приема посетителей, оформления документов и оплаты, должны быть обеспечены телефонной связью, кнопкой экстренного вызова милиции, оснащены нормативным количеством первичных средств пожаротушения, иметь искусственное освещение. Комната для размещения охраны оснащается необходимым оборудованием и инвентарем для обеспечения дежурства, в том числе системой мониторинга с целью просмотра видеоизображений со всех камер наблюдения.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специализированной стоянке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на территорию посторонних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транспортные средства в количестве, превышающем количество машиномест, нарушать план их расстановки, уменьшать расстояние между автомобилями;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загромождать выездные ворота и проезды;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ремонтные, кузнечные, термические, сварочные, малярные работы, а также хранение горюче-смазочных материалов и легковоспламеняющихся жидкостей;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держать транспортные средства с открытыми горловинами топливных баков;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подзаряжать аккумуляторы внешними источниками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подогревать двигатели открытым огнем (костры, факелы, паяльные лампы), пользоваться открытыми источниками огня для освещения;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транспорт на крышках колодцев пожарных гидрантов.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4qzwtvwz3smh3wiqs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учета задержанных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учета принудительно эвакуированных транспортных средств ведется в порядке, устанавливаемом Министерством внутренних дел Кыргызской Республики и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vgachdr6myntck8vj_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0eogvrwzpn8ojegcu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Формы бланочной продукции и учетных документов устанавливаются Министерством внутренних дел Кыргызской Республики и Министерством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_et0xzkgm6jgr04nr7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phmt7khwhtmihfg7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sv88qag4b18lzugtz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dalil.kg/document/99903</w:t>
      </w:r>
    </w:hyperlink>
  </w:p>
  <w:p>
    <w:pPr>
      <w:spacing w:after="0" w:before="40"/>
      <w:jc w:val="center"/>
    </w:pPr>
    <w:hyperlink w:history="1" r:id="rIdjyg3ng_ny9gs_cp0qf9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6ivhw5tqcm4fuzony5" Type="http://schemas.openxmlformats.org/officeDocument/2006/relationships/hyperlink" Target="https://dalil.kg/document/99902" TargetMode="External"/><Relationship Id="rIdhakkvtd9kw4gufkbfelok" Type="http://schemas.openxmlformats.org/officeDocument/2006/relationships/hyperlink" Target="https://dalil.kg/document/12742" TargetMode="External"/><Relationship Id="rIdbtnhbatx3cpenkeuxoz2j" Type="http://schemas.openxmlformats.org/officeDocument/2006/relationships/hyperlink" Target="https://dalil.kg/document/159268" TargetMode="External"/><Relationship Id="rIdiyanlqnabo7g2i5ejroqu" Type="http://schemas.openxmlformats.org/officeDocument/2006/relationships/hyperlink" Target="https://dalil.kg/document/159845" TargetMode="External"/><Relationship Id="rId2uwnb2bpghjvuh-ttaaxe" Type="http://schemas.openxmlformats.org/officeDocument/2006/relationships/hyperlink" Target="https://dalil.kg/document/160030" TargetMode="External"/><Relationship Id="rIdh7ystpqsybyddufdatmdh" Type="http://schemas.openxmlformats.org/officeDocument/2006/relationships/hyperlink" Target="https://dalil.kg/document/230016055" TargetMode="External"/><Relationship Id="rId7reyk6j4u6nm7zsbdgoch" Type="http://schemas.openxmlformats.org/officeDocument/2006/relationships/hyperlink" Target="https://dalil.kg/document/159268" TargetMode="External"/><Relationship Id="rIdtcflhab9curqm3wivrntw" Type="http://schemas.openxmlformats.org/officeDocument/2006/relationships/hyperlink" Target="https://dalil.kg/document/160030" TargetMode="External"/><Relationship Id="rIdq9k90hqnul8prydu58m0m" Type="http://schemas.openxmlformats.org/officeDocument/2006/relationships/hyperlink" Target="https://dalil.kg/document/160030" TargetMode="External"/><Relationship Id="rId4as2of5fupmtlizsuvgos" Type="http://schemas.openxmlformats.org/officeDocument/2006/relationships/hyperlink" Target="https://dalil.kg/document/112306#st_181" TargetMode="External"/><Relationship Id="rIdvrckla2rfcy2fpuoztsbi" Type="http://schemas.openxmlformats.org/officeDocument/2006/relationships/hyperlink" Target="https://dalil.kg/document/112301#st_188" TargetMode="External"/><Relationship Id="rIdrnizv_c7kawxhlxrshqzc" Type="http://schemas.openxmlformats.org/officeDocument/2006/relationships/hyperlink" Target="https://dalil.kg/document/112301#st_563" TargetMode="External"/><Relationship Id="rIdqeftt1eintrokx_n6gkml" Type="http://schemas.openxmlformats.org/officeDocument/2006/relationships/hyperlink" Target="https://dalil.kg/document/112301#st_200" TargetMode="External"/><Relationship Id="rIdfrrlckhiezymr58uhjiai" Type="http://schemas.openxmlformats.org/officeDocument/2006/relationships/hyperlink" Target="https://dalil.kg/document/12742" TargetMode="External"/><Relationship Id="rId60mzfgpwgxo2b46jlugzu" Type="http://schemas.openxmlformats.org/officeDocument/2006/relationships/hyperlink" Target="https://dalil.kg/document/159268" TargetMode="External"/><Relationship Id="rId3p6ap38oj86jtg8sxbst6" Type="http://schemas.openxmlformats.org/officeDocument/2006/relationships/hyperlink" Target="https://dalil.kg/document/160030" TargetMode="External"/><Relationship Id="rId4xvkkcsvbswlead4og3ws" Type="http://schemas.openxmlformats.org/officeDocument/2006/relationships/hyperlink" Target="https://dalil.kg/document/159845" TargetMode="External"/><Relationship Id="rIdpax8uanf-yxmz9qbhox0j" Type="http://schemas.openxmlformats.org/officeDocument/2006/relationships/hyperlink" Target="https://dalil.kg/document/159845" TargetMode="External"/><Relationship Id="rIddhk03ky6putpipzqgo2uy" Type="http://schemas.openxmlformats.org/officeDocument/2006/relationships/hyperlink" Target="https://dalil.kg/document/160030" TargetMode="External"/><Relationship Id="rIdpa0ik5f_6yuqr7l7nvjlb" Type="http://schemas.openxmlformats.org/officeDocument/2006/relationships/hyperlink" Target="https://dalil.kg/document/160030" TargetMode="External"/><Relationship Id="rIddbqn6uiiwyj_mf4qx_kxc" Type="http://schemas.openxmlformats.org/officeDocument/2006/relationships/hyperlink" Target="https://dalil.kg/document/159268" TargetMode="External"/><Relationship Id="rIdmyfa265ggjal9gw3usfyx" Type="http://schemas.openxmlformats.org/officeDocument/2006/relationships/hyperlink" Target="https://dalil.kg/document/160030" TargetMode="External"/><Relationship Id="rIdlgsf0se_e_sq_ym6d8mjf" Type="http://schemas.openxmlformats.org/officeDocument/2006/relationships/hyperlink" Target="https://dalil.kg/document/112306#st_563" TargetMode="External"/><Relationship Id="rIduzhk-v2nk9nqehewdkjje" Type="http://schemas.openxmlformats.org/officeDocument/2006/relationships/hyperlink" Target="https://dalil.kg/document/112306#g21" TargetMode="External"/><Relationship Id="rId2pv20dbcax_jvuu51awxz" Type="http://schemas.openxmlformats.org/officeDocument/2006/relationships/hyperlink" Target="https://dalil.kg/document/160030" TargetMode="External"/><Relationship Id="rIdynjgj7but3pvyxs6ibk8i" Type="http://schemas.openxmlformats.org/officeDocument/2006/relationships/hyperlink" Target="https://dalil.kg/document/230016055" TargetMode="External"/><Relationship Id="rIdj5fddj761sfi1o_vm9lr1" Type="http://schemas.openxmlformats.org/officeDocument/2006/relationships/hyperlink" Target="https://dalil.kg/document/112306#st_512" TargetMode="External"/><Relationship Id="rIdtyr31fxeiseakssw0ulfq" Type="http://schemas.openxmlformats.org/officeDocument/2006/relationships/hyperlink" Target="https://dalil.kg/document/159268" TargetMode="External"/><Relationship Id="rId8ukfkubrvbgtkgflqbnip" Type="http://schemas.openxmlformats.org/officeDocument/2006/relationships/hyperlink" Target="https://dalil.kg/document/160030" TargetMode="External"/><Relationship Id="rIdpbojhbw8hz2d3clgyjlbz" Type="http://schemas.openxmlformats.org/officeDocument/2006/relationships/hyperlink" Target="https://dalil.kg/document/159268" TargetMode="External"/><Relationship Id="rIdwawnxjuysf6zloxid1cn-" Type="http://schemas.openxmlformats.org/officeDocument/2006/relationships/hyperlink" Target="https://dalil.kg/document/159268" TargetMode="External"/><Relationship Id="rId-9hjfucak13q5exwucy-0" Type="http://schemas.openxmlformats.org/officeDocument/2006/relationships/hyperlink" Target="https://dalil.kg/document/230016055" TargetMode="External"/><Relationship Id="rIdnkycenwafbmqx8fblb3ln" Type="http://schemas.openxmlformats.org/officeDocument/2006/relationships/hyperlink" Target="https://dalil.kg/document/12742" TargetMode="External"/><Relationship Id="rIdq3wsvbgyjdestp0xt2fa6" Type="http://schemas.openxmlformats.org/officeDocument/2006/relationships/hyperlink" Target="https://dalil.kg/document/159268" TargetMode="External"/><Relationship Id="rId1v9fc9cnaresvbvqcz991" Type="http://schemas.openxmlformats.org/officeDocument/2006/relationships/hyperlink" Target="https://dalil.kg/document/160030" TargetMode="External"/><Relationship Id="rIdll1dtxnzzbvxnv2b-_kw5" Type="http://schemas.openxmlformats.org/officeDocument/2006/relationships/hyperlink" Target="https://dalil.kg/document/160030" TargetMode="External"/><Relationship Id="rIdsewps4rk1cbpa4njzgaj_" Type="http://schemas.openxmlformats.org/officeDocument/2006/relationships/hyperlink" Target="https://dalil.kg/document/230016055" TargetMode="External"/><Relationship Id="rId5kiusvyo8wpfeju0vnodl" Type="http://schemas.openxmlformats.org/officeDocument/2006/relationships/hyperlink" Target="https://dalil.kg/document/159268" TargetMode="External"/><Relationship Id="rIdqmry0idqrttroixcbcxt9" Type="http://schemas.openxmlformats.org/officeDocument/2006/relationships/hyperlink" Target="https://dalil.kg/document/159268" TargetMode="External"/><Relationship Id="rIdzhxvghecdbpuj5328ewuw" Type="http://schemas.openxmlformats.org/officeDocument/2006/relationships/hyperlink" Target="https://dalil.kg/document/112306" TargetMode="External"/><Relationship Id="rIdt3hlqv0z6t8kerz7iaeza" Type="http://schemas.openxmlformats.org/officeDocument/2006/relationships/hyperlink" Target="https://dalil.kg/document/160030" TargetMode="External"/><Relationship Id="rIdkr2wynslr1yk_nli_qumg" Type="http://schemas.openxmlformats.org/officeDocument/2006/relationships/hyperlink" Target="https://dalil.kg/document/12742" TargetMode="External"/><Relationship Id="rIdwm0uzw7zt2w4zewzd1qje" Type="http://schemas.openxmlformats.org/officeDocument/2006/relationships/hyperlink" Target="https://dalil.kg/document/12742" TargetMode="External"/><Relationship Id="rIds7-lfawu8c0yxymekibd6" Type="http://schemas.openxmlformats.org/officeDocument/2006/relationships/hyperlink" Target="https://dalil.kg/document/159268" TargetMode="External"/><Relationship Id="rIdjg9fexdjiuq6dzkf_xk9z" Type="http://schemas.openxmlformats.org/officeDocument/2006/relationships/hyperlink" Target="https://dalil.kg/document/160030" TargetMode="External"/><Relationship Id="rIdvbayb1oxkacxcwbmy6qlh" Type="http://schemas.openxmlformats.org/officeDocument/2006/relationships/hyperlink" Target="https://dalil.kg/document/12742" TargetMode="External"/><Relationship Id="rIdjzx8hhmeu9nf_bogztjag" Type="http://schemas.openxmlformats.org/officeDocument/2006/relationships/hyperlink" Target="https://dalil.kg/document/159268" TargetMode="External"/><Relationship Id="rIdho_loqfn3medycn0kj_fm" Type="http://schemas.openxmlformats.org/officeDocument/2006/relationships/hyperlink" Target="https://dalil.kg/document/160030" TargetMode="External"/><Relationship Id="rIdhq5cirnyinitg6tokr4jq" Type="http://schemas.openxmlformats.org/officeDocument/2006/relationships/hyperlink" Target="https://dalil.kg/document/12742" TargetMode="External"/><Relationship Id="rId2z1n2i0edrh5hu_0dgjge" Type="http://schemas.openxmlformats.org/officeDocument/2006/relationships/hyperlink" Target="https://dalil.kg/document/160030" TargetMode="External"/><Relationship Id="rId5tgrufvbllhgksebz97tf" Type="http://schemas.openxmlformats.org/officeDocument/2006/relationships/hyperlink" Target="https://dalil.kg/document/160030" TargetMode="External"/><Relationship Id="rId8nolho_ancf4xbsgtc5ml" Type="http://schemas.openxmlformats.org/officeDocument/2006/relationships/hyperlink" Target="https://dalil.kg/document/160030" TargetMode="External"/><Relationship Id="rIdqwq-ho7ojlfmk744kr7ty" Type="http://schemas.openxmlformats.org/officeDocument/2006/relationships/hyperlink" Target="https://dalil.kg/document/12742" TargetMode="External"/><Relationship Id="rIdyciiq5p6rhmxaivpwaefh" Type="http://schemas.openxmlformats.org/officeDocument/2006/relationships/hyperlink" Target="https://dalil.kg/document/159268" TargetMode="External"/><Relationship Id="rIdyorg7r3wd5ab6nsfrwj-k" Type="http://schemas.openxmlformats.org/officeDocument/2006/relationships/hyperlink" Target="https://dalil.kg/document/160030" TargetMode="External"/><Relationship Id="rIdgfnvwalfr3ohxyfzkudvn" Type="http://schemas.openxmlformats.org/officeDocument/2006/relationships/hyperlink" Target="https://dalil.kg/document/12742" TargetMode="External"/><Relationship Id="rIdgdlt1rex8ieu80m-yx-ti" Type="http://schemas.openxmlformats.org/officeDocument/2006/relationships/hyperlink" Target="https://dalil.kg/document/160030" TargetMode="External"/><Relationship Id="rId-ql9pjk0uap46z-vze4pe" Type="http://schemas.openxmlformats.org/officeDocument/2006/relationships/hyperlink" Target="https://dalil.kg/document/716" TargetMode="External"/><Relationship Id="rIdxpxcy6fcvo5rfn8je6u25" Type="http://schemas.openxmlformats.org/officeDocument/2006/relationships/hyperlink" Target="https://dalil.kg/document/90256" TargetMode="External"/><Relationship Id="rIdniqrufwjzj33htrqkuirp" Type="http://schemas.openxmlformats.org/officeDocument/2006/relationships/hyperlink" Target="https://dalil.kg/document/90260" TargetMode="External"/><Relationship Id="rIdvt9unrwunplzdbkqixl4h" Type="http://schemas.openxmlformats.org/officeDocument/2006/relationships/hyperlink" Target="https://dalil.kg/document/160030" TargetMode="External"/><Relationship Id="rIddm4qzwtvwz3smh3wiqsoc" Type="http://schemas.openxmlformats.org/officeDocument/2006/relationships/hyperlink" Target="https://dalil.kg/document/12742" TargetMode="External"/><Relationship Id="rIdvgachdr6myntck8vj_8j9" Type="http://schemas.openxmlformats.org/officeDocument/2006/relationships/hyperlink" Target="https://dalil.kg/document/159268" TargetMode="External"/><Relationship Id="rId50eogvrwzpn8ojegcumsn" Type="http://schemas.openxmlformats.org/officeDocument/2006/relationships/hyperlink" Target="https://dalil.kg/document/160030" TargetMode="External"/><Relationship Id="rId_et0xzkgm6jgr04nr7naa" Type="http://schemas.openxmlformats.org/officeDocument/2006/relationships/hyperlink" Target="https://dalil.kg/document/159268" TargetMode="External"/><Relationship Id="rIdhsphmt7khwhtmihfg7tqw" Type="http://schemas.openxmlformats.org/officeDocument/2006/relationships/hyperlink" Target="https://dalil.kg/document/160030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sv88qag4b18lzugtza-" Type="http://schemas.openxmlformats.org/officeDocument/2006/relationships/hyperlink" Target="https://dalil.kg/document/99903" TargetMode="External"/><Relationship Id="rIdjyg3ng_ny9gs_cp0qf9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2026-09-25T01:58:10.073Z</dcterms:created>
  <dcterms:modified xsi:type="dcterms:W3CDTF">2026-09-25T01:58:10.073Z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